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424875" w14:textId="4A5D0B46" w:rsidR="002A367B" w:rsidRPr="00D0387F" w:rsidRDefault="00C45F96" w:rsidP="00C45F96">
      <w:pPr>
        <w:pStyle w:val="ListParagraph"/>
        <w:ind w:left="0"/>
        <w:jc w:val="center"/>
        <w:rPr>
          <w:rFonts w:asciiTheme="majorBidi" w:hAnsiTheme="majorBidi" w:cstheme="majorBidi"/>
          <w:b/>
          <w:sz w:val="24"/>
          <w:szCs w:val="24"/>
        </w:rPr>
      </w:pPr>
      <w:r>
        <w:rPr>
          <w:rFonts w:asciiTheme="majorBidi" w:hAnsiTheme="majorBidi" w:cstheme="majorBidi"/>
          <w:b/>
          <w:sz w:val="24"/>
          <w:szCs w:val="24"/>
        </w:rPr>
        <w:t>MENINGKATKAN KUALITAS PUBLIKASI JURNAL ILMIAH MENUJU JURNAL BEREPUTASI NASIONAL DAN INTERNASIONAL</w:t>
      </w:r>
    </w:p>
    <w:p w14:paraId="08E25B4B" w14:textId="77777777" w:rsidR="002A367B" w:rsidRPr="00D0387F" w:rsidRDefault="002A367B" w:rsidP="002A367B">
      <w:pPr>
        <w:pStyle w:val="ListParagraph"/>
        <w:ind w:left="0"/>
        <w:jc w:val="center"/>
        <w:rPr>
          <w:rFonts w:asciiTheme="majorBidi" w:hAnsiTheme="majorBidi" w:cstheme="majorBidi"/>
          <w:b/>
          <w:sz w:val="24"/>
          <w:szCs w:val="24"/>
        </w:rPr>
      </w:pPr>
    </w:p>
    <w:p w14:paraId="726DDC5B" w14:textId="65CB752C" w:rsidR="009C3EB3" w:rsidRPr="009C3EB3" w:rsidRDefault="009C3EB3" w:rsidP="009C3EB3">
      <w:pPr>
        <w:pStyle w:val="ListParagraph"/>
        <w:ind w:left="0"/>
        <w:jc w:val="center"/>
        <w:rPr>
          <w:rFonts w:asciiTheme="majorBidi" w:hAnsiTheme="majorBidi" w:cstheme="majorBidi"/>
          <w:b/>
          <w:i/>
        </w:rPr>
      </w:pPr>
      <w:r w:rsidRPr="009C3EB3">
        <w:rPr>
          <w:rFonts w:asciiTheme="majorBidi" w:hAnsiTheme="majorBidi" w:cstheme="majorBidi"/>
          <w:b/>
          <w:sz w:val="24"/>
          <w:szCs w:val="24"/>
        </w:rPr>
        <w:t>IMPROVING</w:t>
      </w:r>
      <w:r w:rsidRPr="009C3EB3">
        <w:rPr>
          <w:rFonts w:asciiTheme="majorBidi" w:hAnsiTheme="majorBidi" w:cstheme="majorBidi"/>
          <w:b/>
          <w:i/>
        </w:rPr>
        <w:t xml:space="preserve"> THE QUALITY OF SCIENTIFIC JOURNAL PUBLICATIONS TOWARDS NATIONAL AND INTERNATIONAL REPUTABLE JOURNALS.</w:t>
      </w:r>
    </w:p>
    <w:p w14:paraId="6ED4F4DB" w14:textId="7BAB7196" w:rsidR="002A367B" w:rsidRPr="00D0387F" w:rsidRDefault="002A367B" w:rsidP="00D0387F">
      <w:pPr>
        <w:pStyle w:val="ListParagraph"/>
        <w:ind w:left="0"/>
        <w:jc w:val="center"/>
        <w:rPr>
          <w:rFonts w:asciiTheme="majorBidi" w:hAnsiTheme="majorBidi" w:cstheme="majorBidi"/>
          <w:b/>
          <w:i/>
          <w:sz w:val="24"/>
          <w:szCs w:val="24"/>
        </w:rPr>
      </w:pPr>
    </w:p>
    <w:p w14:paraId="7AC260A1" w14:textId="77777777" w:rsidR="002A367B" w:rsidRPr="00D0387F" w:rsidRDefault="002A367B" w:rsidP="002A367B">
      <w:pPr>
        <w:pStyle w:val="ListParagraph"/>
        <w:tabs>
          <w:tab w:val="left" w:pos="6250"/>
        </w:tabs>
        <w:ind w:left="0"/>
        <w:rPr>
          <w:rFonts w:asciiTheme="majorBidi" w:hAnsiTheme="majorBidi" w:cstheme="majorBidi"/>
          <w:b/>
          <w:sz w:val="24"/>
          <w:szCs w:val="24"/>
        </w:rPr>
      </w:pPr>
      <w:r w:rsidRPr="00D0387F">
        <w:rPr>
          <w:rFonts w:asciiTheme="majorBidi" w:hAnsiTheme="majorBidi" w:cstheme="majorBidi"/>
          <w:b/>
          <w:sz w:val="24"/>
          <w:szCs w:val="24"/>
        </w:rPr>
        <w:tab/>
      </w:r>
    </w:p>
    <w:p w14:paraId="0E01F00F" w14:textId="30653DE6" w:rsidR="002A367B" w:rsidRPr="00D0387F" w:rsidRDefault="00C45F96" w:rsidP="002A367B">
      <w:pPr>
        <w:jc w:val="center"/>
        <w:rPr>
          <w:rFonts w:asciiTheme="majorBidi" w:hAnsiTheme="majorBidi" w:cstheme="majorBidi"/>
          <w:b/>
        </w:rPr>
      </w:pPr>
      <w:r>
        <w:rPr>
          <w:rFonts w:asciiTheme="majorBidi" w:hAnsiTheme="majorBidi" w:cstheme="majorBidi"/>
          <w:b/>
        </w:rPr>
        <w:t>Habib Ismail</w:t>
      </w:r>
      <w:r w:rsidR="002A367B" w:rsidRPr="00D0387F">
        <w:rPr>
          <w:rFonts w:asciiTheme="majorBidi" w:hAnsiTheme="majorBidi" w:cstheme="majorBidi"/>
          <w:b/>
          <w:vertAlign w:val="superscript"/>
        </w:rPr>
        <w:t>1)</w:t>
      </w:r>
      <w:r w:rsidR="002A367B" w:rsidRPr="00D0387F">
        <w:rPr>
          <w:rFonts w:asciiTheme="majorBidi" w:hAnsiTheme="majorBidi" w:cstheme="majorBidi"/>
          <w:b/>
        </w:rPr>
        <w:t xml:space="preserve">, </w:t>
      </w:r>
      <w:r>
        <w:rPr>
          <w:rFonts w:asciiTheme="majorBidi" w:hAnsiTheme="majorBidi" w:cstheme="majorBidi"/>
          <w:b/>
        </w:rPr>
        <w:t>Mufid Arsyad</w:t>
      </w:r>
      <w:r w:rsidR="002A367B" w:rsidRPr="00D0387F">
        <w:rPr>
          <w:rFonts w:asciiTheme="majorBidi" w:hAnsiTheme="majorBidi" w:cstheme="majorBidi"/>
          <w:b/>
          <w:vertAlign w:val="superscript"/>
        </w:rPr>
        <w:t>2)</w:t>
      </w:r>
      <w:r w:rsidR="002A367B" w:rsidRPr="00D0387F">
        <w:rPr>
          <w:rFonts w:asciiTheme="majorBidi" w:hAnsiTheme="majorBidi" w:cstheme="majorBidi"/>
          <w:b/>
        </w:rPr>
        <w:t xml:space="preserve">, </w:t>
      </w:r>
      <w:r>
        <w:rPr>
          <w:rFonts w:asciiTheme="majorBidi" w:hAnsiTheme="majorBidi" w:cstheme="majorBidi"/>
          <w:b/>
        </w:rPr>
        <w:t>Eti Karini</w:t>
      </w:r>
      <w:r w:rsidR="002A367B" w:rsidRPr="00D0387F">
        <w:rPr>
          <w:rFonts w:asciiTheme="majorBidi" w:hAnsiTheme="majorBidi" w:cstheme="majorBidi"/>
          <w:b/>
          <w:vertAlign w:val="superscript"/>
        </w:rPr>
        <w:t>3)</w:t>
      </w:r>
      <w:r w:rsidR="002A367B" w:rsidRPr="00D0387F">
        <w:rPr>
          <w:rFonts w:asciiTheme="majorBidi" w:hAnsiTheme="majorBidi" w:cstheme="majorBidi"/>
          <w:b/>
        </w:rPr>
        <w:t xml:space="preserve">, </w:t>
      </w:r>
      <w:r w:rsidR="00817774">
        <w:rPr>
          <w:rFonts w:asciiTheme="majorBidi" w:hAnsiTheme="majorBidi" w:cstheme="majorBidi"/>
          <w:b/>
        </w:rPr>
        <w:t>Rudi Santoso</w:t>
      </w:r>
      <w:r w:rsidR="009C3EB3" w:rsidRPr="00817774">
        <w:rPr>
          <w:rFonts w:asciiTheme="majorBidi" w:hAnsiTheme="majorBidi" w:cstheme="majorBidi"/>
          <w:b/>
          <w:vertAlign w:val="superscript"/>
        </w:rPr>
        <w:t>4</w:t>
      </w:r>
      <w:r w:rsidR="00817774" w:rsidRPr="00817774">
        <w:rPr>
          <w:rFonts w:asciiTheme="majorBidi" w:hAnsiTheme="majorBidi" w:cstheme="majorBidi"/>
          <w:b/>
          <w:vertAlign w:val="superscript"/>
        </w:rPr>
        <w:t>)</w:t>
      </w:r>
      <w:r w:rsidR="009C3EB3">
        <w:rPr>
          <w:rFonts w:asciiTheme="majorBidi" w:hAnsiTheme="majorBidi" w:cstheme="majorBidi"/>
          <w:b/>
        </w:rPr>
        <w:t xml:space="preserve">, </w:t>
      </w:r>
      <w:r w:rsidR="00817774">
        <w:rPr>
          <w:rFonts w:asciiTheme="majorBidi" w:hAnsiTheme="majorBidi" w:cstheme="majorBidi"/>
          <w:b/>
        </w:rPr>
        <w:t>Ahmad Burhanuddin</w:t>
      </w:r>
      <w:r w:rsidR="009C3EB3" w:rsidRPr="00817774">
        <w:rPr>
          <w:rFonts w:asciiTheme="majorBidi" w:hAnsiTheme="majorBidi" w:cstheme="majorBidi"/>
          <w:b/>
          <w:vertAlign w:val="superscript"/>
        </w:rPr>
        <w:t>5</w:t>
      </w:r>
      <w:r w:rsidR="00817774" w:rsidRPr="00817774">
        <w:rPr>
          <w:rFonts w:asciiTheme="majorBidi" w:hAnsiTheme="majorBidi" w:cstheme="majorBidi"/>
          <w:b/>
          <w:vertAlign w:val="superscript"/>
        </w:rPr>
        <w:t>)</w:t>
      </w:r>
    </w:p>
    <w:p w14:paraId="7B6334C1" w14:textId="66791156" w:rsidR="002A367B" w:rsidRPr="00B9232C" w:rsidRDefault="002A367B" w:rsidP="002A367B">
      <w:pPr>
        <w:jc w:val="center"/>
        <w:rPr>
          <w:rFonts w:asciiTheme="majorBidi" w:hAnsiTheme="majorBidi" w:cstheme="majorBidi"/>
          <w:sz w:val="20"/>
          <w:szCs w:val="20"/>
        </w:rPr>
      </w:pPr>
      <w:r w:rsidRPr="00B9232C">
        <w:rPr>
          <w:rFonts w:asciiTheme="majorBidi" w:hAnsiTheme="majorBidi" w:cstheme="majorBidi"/>
          <w:sz w:val="20"/>
          <w:szCs w:val="20"/>
          <w:vertAlign w:val="superscript"/>
        </w:rPr>
        <w:t>1</w:t>
      </w:r>
      <w:r w:rsidR="009C3EB3" w:rsidRPr="00B9232C">
        <w:rPr>
          <w:rFonts w:asciiTheme="majorBidi" w:hAnsiTheme="majorBidi" w:cstheme="majorBidi"/>
          <w:sz w:val="20"/>
          <w:szCs w:val="20"/>
          <w:vertAlign w:val="superscript"/>
        </w:rPr>
        <w:t>,2</w:t>
      </w:r>
      <w:r w:rsidRPr="00B9232C">
        <w:rPr>
          <w:rFonts w:asciiTheme="majorBidi" w:hAnsiTheme="majorBidi" w:cstheme="majorBidi"/>
          <w:sz w:val="20"/>
          <w:szCs w:val="20"/>
          <w:vertAlign w:val="superscript"/>
        </w:rPr>
        <w:t>)</w:t>
      </w:r>
      <w:r w:rsidR="009C3EB3" w:rsidRPr="00B9232C">
        <w:rPr>
          <w:rFonts w:asciiTheme="majorBidi" w:hAnsiTheme="majorBidi" w:cstheme="majorBidi"/>
          <w:sz w:val="20"/>
          <w:szCs w:val="20"/>
          <w:vertAlign w:val="superscript"/>
        </w:rPr>
        <w:t xml:space="preserve"> </w:t>
      </w:r>
      <w:proofErr w:type="spellStart"/>
      <w:r w:rsidR="009C3EB3" w:rsidRPr="00B9232C">
        <w:rPr>
          <w:rFonts w:asciiTheme="majorBidi" w:hAnsiTheme="majorBidi" w:cstheme="majorBidi"/>
          <w:sz w:val="20"/>
          <w:szCs w:val="20"/>
        </w:rPr>
        <w:t>Universitas</w:t>
      </w:r>
      <w:proofErr w:type="spellEnd"/>
      <w:r w:rsidR="009C3EB3" w:rsidRPr="00B9232C">
        <w:rPr>
          <w:rFonts w:asciiTheme="majorBidi" w:hAnsiTheme="majorBidi" w:cstheme="majorBidi"/>
          <w:sz w:val="20"/>
          <w:szCs w:val="20"/>
        </w:rPr>
        <w:t xml:space="preserve"> </w:t>
      </w:r>
      <w:proofErr w:type="spellStart"/>
      <w:r w:rsidR="009C3EB3" w:rsidRPr="00B9232C">
        <w:rPr>
          <w:rFonts w:asciiTheme="majorBidi" w:hAnsiTheme="majorBidi" w:cstheme="majorBidi"/>
          <w:sz w:val="20"/>
          <w:szCs w:val="20"/>
        </w:rPr>
        <w:t>Ma’arif</w:t>
      </w:r>
      <w:proofErr w:type="spellEnd"/>
      <w:r w:rsidR="009C3EB3" w:rsidRPr="00B9232C">
        <w:rPr>
          <w:rFonts w:asciiTheme="majorBidi" w:hAnsiTheme="majorBidi" w:cstheme="majorBidi"/>
          <w:sz w:val="20"/>
          <w:szCs w:val="20"/>
        </w:rPr>
        <w:t xml:space="preserve"> Lampung</w:t>
      </w:r>
      <w:r w:rsidRPr="00B9232C">
        <w:rPr>
          <w:rFonts w:asciiTheme="majorBidi" w:hAnsiTheme="majorBidi" w:cstheme="majorBidi"/>
          <w:sz w:val="20"/>
          <w:szCs w:val="20"/>
        </w:rPr>
        <w:t xml:space="preserve">, </w:t>
      </w:r>
      <w:r w:rsidR="00B9232C">
        <w:rPr>
          <w:rFonts w:asciiTheme="majorBidi" w:hAnsiTheme="majorBidi" w:cstheme="majorBidi"/>
          <w:sz w:val="20"/>
          <w:szCs w:val="20"/>
          <w:vertAlign w:val="superscript"/>
        </w:rPr>
        <w:t>3,4,5</w:t>
      </w:r>
      <w:r w:rsidRPr="00B9232C">
        <w:rPr>
          <w:rFonts w:asciiTheme="majorBidi" w:hAnsiTheme="majorBidi" w:cstheme="majorBidi"/>
          <w:sz w:val="20"/>
          <w:szCs w:val="20"/>
          <w:vertAlign w:val="superscript"/>
        </w:rPr>
        <w:t>)</w:t>
      </w:r>
      <w:r w:rsidR="009C3EB3" w:rsidRPr="00B9232C">
        <w:rPr>
          <w:rFonts w:asciiTheme="majorBidi" w:hAnsiTheme="majorBidi" w:cstheme="majorBidi"/>
          <w:sz w:val="20"/>
          <w:szCs w:val="20"/>
          <w:vertAlign w:val="superscript"/>
        </w:rPr>
        <w:t xml:space="preserve"> </w:t>
      </w:r>
      <w:proofErr w:type="spellStart"/>
      <w:r w:rsidR="009C3EB3" w:rsidRPr="00B9232C">
        <w:rPr>
          <w:rFonts w:asciiTheme="majorBidi" w:hAnsiTheme="majorBidi" w:cstheme="majorBidi"/>
          <w:sz w:val="20"/>
          <w:szCs w:val="20"/>
        </w:rPr>
        <w:t>Universitas</w:t>
      </w:r>
      <w:proofErr w:type="spellEnd"/>
      <w:r w:rsidR="009C3EB3" w:rsidRPr="00B9232C">
        <w:rPr>
          <w:rFonts w:asciiTheme="majorBidi" w:hAnsiTheme="majorBidi" w:cstheme="majorBidi"/>
          <w:sz w:val="20"/>
          <w:szCs w:val="20"/>
        </w:rPr>
        <w:t xml:space="preserve"> Islam </w:t>
      </w:r>
      <w:proofErr w:type="spellStart"/>
      <w:r w:rsidR="009C3EB3" w:rsidRPr="00B9232C">
        <w:rPr>
          <w:rFonts w:asciiTheme="majorBidi" w:hAnsiTheme="majorBidi" w:cstheme="majorBidi"/>
          <w:sz w:val="20"/>
          <w:szCs w:val="20"/>
        </w:rPr>
        <w:t>negeri</w:t>
      </w:r>
      <w:proofErr w:type="spellEnd"/>
      <w:r w:rsidR="009C3EB3" w:rsidRPr="00B9232C">
        <w:rPr>
          <w:rFonts w:asciiTheme="majorBidi" w:hAnsiTheme="majorBidi" w:cstheme="majorBidi"/>
          <w:sz w:val="20"/>
          <w:szCs w:val="20"/>
        </w:rPr>
        <w:t xml:space="preserve"> </w:t>
      </w:r>
      <w:proofErr w:type="spellStart"/>
      <w:r w:rsidR="009C3EB3" w:rsidRPr="00B9232C">
        <w:rPr>
          <w:rFonts w:asciiTheme="majorBidi" w:hAnsiTheme="majorBidi" w:cstheme="majorBidi"/>
          <w:sz w:val="20"/>
          <w:szCs w:val="20"/>
        </w:rPr>
        <w:t>Raden</w:t>
      </w:r>
      <w:proofErr w:type="spellEnd"/>
      <w:r w:rsidR="009C3EB3" w:rsidRPr="00B9232C">
        <w:rPr>
          <w:rFonts w:asciiTheme="majorBidi" w:hAnsiTheme="majorBidi" w:cstheme="majorBidi"/>
          <w:sz w:val="20"/>
          <w:szCs w:val="20"/>
        </w:rPr>
        <w:t xml:space="preserve"> Intan Lampung</w:t>
      </w:r>
    </w:p>
    <w:p w14:paraId="27EBD0FE" w14:textId="0D31956E" w:rsidR="002A367B" w:rsidRPr="00B9232C" w:rsidRDefault="009C3EB3" w:rsidP="002A367B">
      <w:pPr>
        <w:jc w:val="center"/>
        <w:rPr>
          <w:rFonts w:asciiTheme="majorBidi" w:hAnsiTheme="majorBidi" w:cstheme="majorBidi"/>
          <w:sz w:val="20"/>
          <w:szCs w:val="20"/>
        </w:rPr>
      </w:pPr>
      <w:r w:rsidRPr="00B9232C">
        <w:rPr>
          <w:rFonts w:asciiTheme="majorBidi" w:hAnsiTheme="majorBidi" w:cstheme="majorBidi"/>
          <w:sz w:val="20"/>
          <w:szCs w:val="20"/>
        </w:rPr>
        <w:t>habibismail@umala.ac.id</w:t>
      </w:r>
      <w:r w:rsidR="002A367B" w:rsidRPr="00B9232C">
        <w:rPr>
          <w:rFonts w:asciiTheme="majorBidi" w:hAnsiTheme="majorBidi" w:cstheme="majorBidi"/>
          <w:sz w:val="20"/>
          <w:szCs w:val="20"/>
          <w:vertAlign w:val="superscript"/>
        </w:rPr>
        <w:t>1)</w:t>
      </w:r>
      <w:r w:rsidR="002A367B" w:rsidRPr="00B9232C">
        <w:rPr>
          <w:rFonts w:asciiTheme="majorBidi" w:hAnsiTheme="majorBidi" w:cstheme="majorBidi"/>
          <w:sz w:val="20"/>
          <w:szCs w:val="20"/>
        </w:rPr>
        <w:t xml:space="preserve">, </w:t>
      </w:r>
      <w:r w:rsidR="00817774" w:rsidRPr="00B9232C">
        <w:rPr>
          <w:rFonts w:asciiTheme="majorBidi" w:hAnsiTheme="majorBidi" w:cstheme="majorBidi"/>
          <w:sz w:val="20"/>
          <w:szCs w:val="20"/>
        </w:rPr>
        <w:t>mufidarsyad@umala.ac.id</w:t>
      </w:r>
      <w:r w:rsidR="00817774" w:rsidRPr="00B9232C">
        <w:rPr>
          <w:rFonts w:asciiTheme="majorBidi" w:hAnsiTheme="majorBidi" w:cstheme="majorBidi"/>
          <w:sz w:val="20"/>
          <w:szCs w:val="20"/>
          <w:vertAlign w:val="superscript"/>
        </w:rPr>
        <w:t>2)</w:t>
      </w:r>
      <w:r w:rsidR="00817774" w:rsidRPr="00B9232C">
        <w:rPr>
          <w:rFonts w:asciiTheme="majorBidi" w:hAnsiTheme="majorBidi" w:cstheme="majorBidi"/>
          <w:sz w:val="20"/>
          <w:szCs w:val="20"/>
        </w:rPr>
        <w:t>, etikarini@radenintan.ac.id</w:t>
      </w:r>
      <w:r w:rsidR="002A367B" w:rsidRPr="00B9232C">
        <w:rPr>
          <w:rFonts w:asciiTheme="majorBidi" w:hAnsiTheme="majorBidi" w:cstheme="majorBidi"/>
          <w:sz w:val="20"/>
          <w:szCs w:val="20"/>
          <w:vertAlign w:val="superscript"/>
        </w:rPr>
        <w:t>2)</w:t>
      </w:r>
      <w:r w:rsidR="002A367B" w:rsidRPr="00B9232C">
        <w:rPr>
          <w:rFonts w:asciiTheme="majorBidi" w:hAnsiTheme="majorBidi" w:cstheme="majorBidi"/>
          <w:sz w:val="20"/>
          <w:szCs w:val="20"/>
        </w:rPr>
        <w:t xml:space="preserve">, </w:t>
      </w:r>
      <w:hyperlink r:id="rId9" w:history="1">
        <w:r w:rsidR="00817774" w:rsidRPr="00B9232C">
          <w:rPr>
            <w:rStyle w:val="Hyperlink"/>
            <w:rFonts w:asciiTheme="majorBidi" w:hAnsiTheme="majorBidi" w:cstheme="majorBidi"/>
            <w:color w:val="auto"/>
            <w:sz w:val="20"/>
            <w:szCs w:val="20"/>
            <w:u w:val="none"/>
          </w:rPr>
          <w:t>rudisantoso@radenintan.ac.id</w:t>
        </w:r>
        <w:r w:rsidR="00817774" w:rsidRPr="00B9232C">
          <w:rPr>
            <w:rStyle w:val="Hyperlink"/>
            <w:rFonts w:asciiTheme="majorBidi" w:hAnsiTheme="majorBidi" w:cstheme="majorBidi"/>
            <w:color w:val="auto"/>
            <w:sz w:val="20"/>
            <w:szCs w:val="20"/>
            <w:u w:val="none"/>
            <w:vertAlign w:val="superscript"/>
          </w:rPr>
          <w:t>4</w:t>
        </w:r>
      </w:hyperlink>
      <w:r w:rsidR="00817774" w:rsidRPr="00B9232C">
        <w:rPr>
          <w:rFonts w:asciiTheme="majorBidi" w:hAnsiTheme="majorBidi" w:cstheme="majorBidi"/>
          <w:sz w:val="20"/>
          <w:szCs w:val="20"/>
          <w:vertAlign w:val="superscript"/>
        </w:rPr>
        <w:t>)</w:t>
      </w:r>
      <w:r w:rsidR="00817774" w:rsidRPr="00B9232C">
        <w:rPr>
          <w:rFonts w:asciiTheme="majorBidi" w:hAnsiTheme="majorBidi" w:cstheme="majorBidi"/>
          <w:sz w:val="20"/>
          <w:szCs w:val="20"/>
        </w:rPr>
        <w:t>, ahmadburhanuddin@radenintan.ac.id</w:t>
      </w:r>
      <w:r w:rsidR="00817774" w:rsidRPr="00B9232C">
        <w:rPr>
          <w:rFonts w:asciiTheme="majorBidi" w:hAnsiTheme="majorBidi" w:cstheme="majorBidi"/>
          <w:sz w:val="20"/>
          <w:szCs w:val="20"/>
          <w:vertAlign w:val="superscript"/>
        </w:rPr>
        <w:t>5)</w:t>
      </w:r>
    </w:p>
    <w:p w14:paraId="1CBD63F0" w14:textId="77777777" w:rsidR="002A367B" w:rsidRPr="00D0387F" w:rsidRDefault="002A367B" w:rsidP="002A367B">
      <w:pPr>
        <w:jc w:val="center"/>
        <w:rPr>
          <w:rFonts w:asciiTheme="majorBidi" w:hAnsiTheme="majorBidi" w:cstheme="majorBidi"/>
          <w:sz w:val="24"/>
          <w:szCs w:val="24"/>
        </w:rPr>
      </w:pPr>
    </w:p>
    <w:p w14:paraId="28AFA27D" w14:textId="77777777" w:rsidR="002A367B" w:rsidRPr="00D0387F" w:rsidRDefault="002A367B" w:rsidP="00D0387F">
      <w:pPr>
        <w:jc w:val="center"/>
        <w:rPr>
          <w:rFonts w:asciiTheme="majorBidi" w:hAnsiTheme="majorBidi" w:cstheme="majorBidi"/>
          <w:b/>
        </w:rPr>
      </w:pPr>
      <w:proofErr w:type="spellStart"/>
      <w:r w:rsidRPr="00D0387F">
        <w:rPr>
          <w:rFonts w:asciiTheme="majorBidi" w:hAnsiTheme="majorBidi" w:cstheme="majorBidi"/>
          <w:b/>
        </w:rPr>
        <w:t>Abstrak</w:t>
      </w:r>
      <w:proofErr w:type="spellEnd"/>
    </w:p>
    <w:p w14:paraId="74F96701" w14:textId="31092AF5" w:rsidR="002A367B" w:rsidRPr="00D0387F" w:rsidRDefault="00C45F96" w:rsidP="00D0387F">
      <w:pPr>
        <w:jc w:val="both"/>
        <w:rPr>
          <w:rFonts w:asciiTheme="majorBidi" w:hAnsiTheme="majorBidi" w:cstheme="majorBidi"/>
          <w:iCs/>
        </w:rPr>
      </w:pPr>
      <w:r w:rsidRPr="00C45F96">
        <w:rPr>
          <w:rFonts w:asciiTheme="majorBidi" w:hAnsiTheme="majorBidi" w:cstheme="majorBidi"/>
          <w:lang w:val="id-ID"/>
        </w:rPr>
        <w:t>Peningkatan kualitas publikasi jurnal ilmiah menuju jurnal bereputasi nasional dan internasional menjadi langkah penting dalam meningkatkan daya saing dan kontribusi dunia akademik. Upaya ini mencakup berbagai strategi, seperti evaluasi manajemen dan substansi jurnal untuk mencapai akreditasi Sinta-2, yang melibatkan perbaikan dalam sistem manajemen editorial, kualitas artikel, serta penerapan standar internasional. Selain itu, pelatihan dalam penulisan akademik dan pembuatan artikel bereputasi internasional bertujuan untuk meningkatkan kemampuan penulis dalam menghasilkan karya ilmiah yang dapat dipublikasikan di jurnal bereputasi global. Pelatihan lain yang diberikan mencakup penggunaan aplikasi manajemen referensi, pengelolaan Open Journal Systems (OJS), serta teknik pengelolaan indeksasi jurnal, pengaturan DOI, dan pengunggahan artikel dalam format XM untuk meningkatkan visibilitas dan aksesibilitas jurnal. Metode yang digunakan dalam pengabdian ini melibatkan evaluasi terhadap manajemen jurnal, pelatihan yang diselenggarakan di Padepokan Jurnal (Rumah Jurnal) IAIMNU Metro Lampung, dan pendampingan teknis yang melibatkan narasumber dari berbagai instansi. Melalui serangkaian langkah ini, diharapkan jurnal ilmiah dapat berkompetisi di tingkat nasional dan internasional, serta memberikan kontribusi signifikan terhadap perkembangan ilmu pengetahuan dan teknologi.</w:t>
      </w:r>
    </w:p>
    <w:p w14:paraId="1EF18A26" w14:textId="77777777" w:rsidR="002A367B" w:rsidRPr="00D0387F" w:rsidRDefault="002A367B" w:rsidP="002A367B">
      <w:pPr>
        <w:jc w:val="both"/>
        <w:rPr>
          <w:rFonts w:asciiTheme="majorBidi" w:hAnsiTheme="majorBidi" w:cstheme="majorBidi"/>
        </w:rPr>
      </w:pPr>
    </w:p>
    <w:p w14:paraId="334DA627" w14:textId="65922F15" w:rsidR="002A367B" w:rsidRPr="00D0387F" w:rsidRDefault="002A367B" w:rsidP="002A367B">
      <w:pPr>
        <w:jc w:val="both"/>
        <w:rPr>
          <w:rFonts w:asciiTheme="majorBidi" w:hAnsiTheme="majorBidi" w:cstheme="majorBidi"/>
        </w:rPr>
      </w:pPr>
      <w:r w:rsidRPr="00D0387F">
        <w:rPr>
          <w:rFonts w:asciiTheme="majorBidi" w:hAnsiTheme="majorBidi" w:cstheme="majorBidi"/>
          <w:b/>
        </w:rPr>
        <w:t xml:space="preserve">Kata </w:t>
      </w:r>
      <w:proofErr w:type="spellStart"/>
      <w:r w:rsidRPr="00D0387F">
        <w:rPr>
          <w:rFonts w:asciiTheme="majorBidi" w:hAnsiTheme="majorBidi" w:cstheme="majorBidi"/>
          <w:b/>
        </w:rPr>
        <w:t>Kunci</w:t>
      </w:r>
      <w:proofErr w:type="spellEnd"/>
      <w:r w:rsidRPr="00D0387F">
        <w:rPr>
          <w:rFonts w:asciiTheme="majorBidi" w:hAnsiTheme="majorBidi" w:cstheme="majorBidi"/>
        </w:rPr>
        <w:t xml:space="preserve">: </w:t>
      </w:r>
      <w:r w:rsidR="00F5290C" w:rsidRPr="00F5290C">
        <w:rPr>
          <w:rFonts w:ascii="Times New Roman" w:hAnsi="Times New Roman" w:cs="Times New Roman"/>
          <w:lang w:val="id-ID"/>
        </w:rPr>
        <w:t>Manajemen Referensi, Open Journal Systems</w:t>
      </w:r>
      <w:r w:rsidR="00205911">
        <w:rPr>
          <w:rFonts w:ascii="Times New Roman" w:hAnsi="Times New Roman" w:cs="Times New Roman"/>
          <w:lang w:val="id-ID"/>
        </w:rPr>
        <w:t>, Peningkatan Kualitas Jurnal</w:t>
      </w:r>
      <w:r w:rsidR="00F5290C" w:rsidRPr="00F5290C">
        <w:rPr>
          <w:rFonts w:ascii="Times New Roman" w:hAnsi="Times New Roman" w:cs="Times New Roman"/>
          <w:lang w:val="id-ID"/>
        </w:rPr>
        <w:t>.</w:t>
      </w:r>
    </w:p>
    <w:p w14:paraId="44EBF18C" w14:textId="77777777" w:rsidR="002A367B" w:rsidRPr="00D0387F" w:rsidRDefault="002A367B" w:rsidP="002A367B">
      <w:pPr>
        <w:jc w:val="both"/>
        <w:rPr>
          <w:rFonts w:asciiTheme="majorBidi" w:hAnsiTheme="majorBidi" w:cstheme="majorBidi"/>
          <w:b/>
        </w:rPr>
      </w:pPr>
    </w:p>
    <w:p w14:paraId="2A9E575C" w14:textId="77777777" w:rsidR="002A367B" w:rsidRPr="00D0387F" w:rsidRDefault="002A367B" w:rsidP="002A367B">
      <w:pPr>
        <w:jc w:val="center"/>
        <w:rPr>
          <w:rFonts w:asciiTheme="majorBidi" w:hAnsiTheme="majorBidi" w:cstheme="majorBidi"/>
          <w:b/>
          <w:i/>
        </w:rPr>
      </w:pPr>
      <w:r w:rsidRPr="00D0387F">
        <w:rPr>
          <w:rFonts w:asciiTheme="majorBidi" w:hAnsiTheme="majorBidi" w:cstheme="majorBidi"/>
          <w:b/>
          <w:i/>
        </w:rPr>
        <w:t>Abstract</w:t>
      </w:r>
    </w:p>
    <w:p w14:paraId="69ABACA9" w14:textId="77777777" w:rsidR="00041DFC" w:rsidRPr="00041DFC" w:rsidRDefault="00041DFC" w:rsidP="00041DFC">
      <w:pPr>
        <w:jc w:val="both"/>
        <w:rPr>
          <w:rFonts w:asciiTheme="majorBidi" w:hAnsiTheme="majorBidi" w:cstheme="majorBidi"/>
          <w:i/>
          <w:iCs/>
          <w:color w:val="000000"/>
        </w:rPr>
      </w:pPr>
      <w:r w:rsidRPr="00041DFC">
        <w:rPr>
          <w:rFonts w:asciiTheme="majorBidi" w:hAnsiTheme="majorBidi" w:cstheme="majorBidi"/>
          <w:i/>
          <w:iCs/>
          <w:color w:val="000000"/>
        </w:rPr>
        <w:t xml:space="preserve">Improving the quality of scientific journal publications towards national and international reputable journals is a crucial step in enhancing academic competitiveness and contributions. This effort includes various strategies, such as evaluating journal management and substance to achieve Sinta-2 accreditation, which involves improvements in editorial management systems, article quality, and the implementation of international standards. Additionally, training in academic writing and creating internationally reputable articles aims to enhance authors' abilities to produce scholarly works that can be published in globally recognized journals. Other training provided includes the use of reference management applications, Open Journal Systems (OJS) management, as well as techniques for managing journal indexing, DOI setup, and article uploading in XM format to improve the journal's visibility and accessibility. The method used in this community service involves evaluating journal management, conducting training at the </w:t>
      </w:r>
      <w:proofErr w:type="spellStart"/>
      <w:r w:rsidRPr="00041DFC">
        <w:rPr>
          <w:rFonts w:asciiTheme="majorBidi" w:hAnsiTheme="majorBidi" w:cstheme="majorBidi"/>
          <w:i/>
          <w:iCs/>
          <w:color w:val="000000"/>
        </w:rPr>
        <w:t>Padepokan</w:t>
      </w:r>
      <w:proofErr w:type="spellEnd"/>
      <w:r w:rsidRPr="00041DFC">
        <w:rPr>
          <w:rFonts w:asciiTheme="majorBidi" w:hAnsiTheme="majorBidi" w:cstheme="majorBidi"/>
          <w:i/>
          <w:iCs/>
          <w:color w:val="000000"/>
        </w:rPr>
        <w:t xml:space="preserve"> </w:t>
      </w:r>
      <w:proofErr w:type="spellStart"/>
      <w:r w:rsidRPr="00041DFC">
        <w:rPr>
          <w:rFonts w:asciiTheme="majorBidi" w:hAnsiTheme="majorBidi" w:cstheme="majorBidi"/>
          <w:i/>
          <w:iCs/>
          <w:color w:val="000000"/>
        </w:rPr>
        <w:t>Jurnal</w:t>
      </w:r>
      <w:proofErr w:type="spellEnd"/>
      <w:r w:rsidRPr="00041DFC">
        <w:rPr>
          <w:rFonts w:asciiTheme="majorBidi" w:hAnsiTheme="majorBidi" w:cstheme="majorBidi"/>
          <w:i/>
          <w:iCs/>
          <w:color w:val="000000"/>
        </w:rPr>
        <w:t xml:space="preserve"> (Journal House) IAIMNU Metro Lampung, and providing technical assistance with experts from various institutions. Through this series of steps, it is hoped that scientific journals can compete at both national and international levels and make a significant contribution to the development of science and technology.</w:t>
      </w:r>
    </w:p>
    <w:p w14:paraId="29BF7D82" w14:textId="77777777" w:rsidR="00041DFC" w:rsidRDefault="00041DFC" w:rsidP="002A367B">
      <w:pPr>
        <w:jc w:val="both"/>
        <w:rPr>
          <w:rFonts w:asciiTheme="majorBidi" w:hAnsiTheme="majorBidi" w:cstheme="majorBidi"/>
          <w:b/>
          <w:i/>
        </w:rPr>
      </w:pPr>
    </w:p>
    <w:p w14:paraId="5EFF2900" w14:textId="77777777" w:rsidR="00041DFC" w:rsidRPr="00041DFC" w:rsidRDefault="002A367B" w:rsidP="00041DFC">
      <w:pPr>
        <w:jc w:val="both"/>
        <w:rPr>
          <w:rFonts w:asciiTheme="majorBidi" w:hAnsiTheme="majorBidi" w:cstheme="majorBidi"/>
          <w:i/>
        </w:rPr>
      </w:pPr>
      <w:r w:rsidRPr="00D0387F">
        <w:rPr>
          <w:rFonts w:asciiTheme="majorBidi" w:hAnsiTheme="majorBidi" w:cstheme="majorBidi"/>
          <w:b/>
          <w:i/>
        </w:rPr>
        <w:lastRenderedPageBreak/>
        <w:t>Keywords</w:t>
      </w:r>
      <w:r w:rsidRPr="00D0387F">
        <w:rPr>
          <w:rFonts w:asciiTheme="majorBidi" w:hAnsiTheme="majorBidi" w:cstheme="majorBidi"/>
          <w:i/>
        </w:rPr>
        <w:t xml:space="preserve">: </w:t>
      </w:r>
      <w:r w:rsidR="00041DFC" w:rsidRPr="00041DFC">
        <w:rPr>
          <w:rFonts w:asciiTheme="majorBidi" w:hAnsiTheme="majorBidi" w:cstheme="majorBidi"/>
          <w:i/>
        </w:rPr>
        <w:t>Reference Management, Open Journal Systems, Journal Quality Improvement.</w:t>
      </w:r>
    </w:p>
    <w:p w14:paraId="0AFEC01E" w14:textId="7DD4C25C" w:rsidR="002A367B" w:rsidRPr="00D0387F" w:rsidRDefault="002A367B" w:rsidP="002A367B">
      <w:pPr>
        <w:jc w:val="both"/>
        <w:rPr>
          <w:rFonts w:asciiTheme="majorBidi" w:hAnsiTheme="majorBidi" w:cstheme="majorBidi"/>
          <w:i/>
        </w:rPr>
      </w:pPr>
    </w:p>
    <w:p w14:paraId="6A1CFDE9" w14:textId="77777777" w:rsidR="002A367B" w:rsidRPr="00D0387F" w:rsidRDefault="002A367B" w:rsidP="002A367B">
      <w:pPr>
        <w:jc w:val="both"/>
        <w:rPr>
          <w:rFonts w:asciiTheme="majorBidi" w:hAnsiTheme="majorBidi" w:cstheme="majorBidi"/>
          <w:b/>
          <w:i/>
        </w:rPr>
      </w:pPr>
    </w:p>
    <w:p w14:paraId="7545CAA1" w14:textId="3AC2DE95" w:rsidR="002A367B" w:rsidRPr="00D0387F" w:rsidRDefault="002A367B" w:rsidP="002A367B">
      <w:pPr>
        <w:jc w:val="both"/>
        <w:rPr>
          <w:rFonts w:asciiTheme="majorBidi" w:hAnsiTheme="majorBidi" w:cstheme="majorBidi"/>
        </w:rPr>
      </w:pPr>
      <w:r w:rsidRPr="00D0387F">
        <w:rPr>
          <w:rFonts w:asciiTheme="majorBidi" w:hAnsiTheme="majorBidi" w:cstheme="majorBidi"/>
          <w:b/>
          <w:i/>
        </w:rPr>
        <w:t>How to Cite</w:t>
      </w:r>
      <w:r w:rsidRPr="00D0387F">
        <w:rPr>
          <w:rFonts w:asciiTheme="majorBidi" w:hAnsiTheme="majorBidi" w:cstheme="majorBidi"/>
        </w:rPr>
        <w:t xml:space="preserve">: </w:t>
      </w:r>
      <w:r w:rsidR="007A7ABD">
        <w:rPr>
          <w:rFonts w:asciiTheme="majorBidi" w:hAnsiTheme="majorBidi" w:cstheme="majorBidi"/>
        </w:rPr>
        <w:t>Habib Ismail</w:t>
      </w:r>
      <w:r w:rsidRPr="00D0387F">
        <w:rPr>
          <w:rFonts w:asciiTheme="majorBidi" w:hAnsiTheme="majorBidi" w:cstheme="majorBidi"/>
        </w:rPr>
        <w:t xml:space="preserve"> 1, </w:t>
      </w:r>
      <w:r w:rsidR="007A7ABD">
        <w:rPr>
          <w:rFonts w:asciiTheme="majorBidi" w:hAnsiTheme="majorBidi" w:cstheme="majorBidi"/>
        </w:rPr>
        <w:t>Mufid Arsyad</w:t>
      </w:r>
      <w:r w:rsidRPr="00D0387F">
        <w:rPr>
          <w:rFonts w:asciiTheme="majorBidi" w:hAnsiTheme="majorBidi" w:cstheme="majorBidi"/>
        </w:rPr>
        <w:t xml:space="preserve"> 2, </w:t>
      </w:r>
      <w:r w:rsidR="007A7ABD">
        <w:rPr>
          <w:rFonts w:asciiTheme="majorBidi" w:hAnsiTheme="majorBidi" w:cstheme="majorBidi"/>
        </w:rPr>
        <w:t xml:space="preserve">Eti Karini 3, Rudi Santoso 4, </w:t>
      </w:r>
      <w:r w:rsidRPr="00D0387F">
        <w:rPr>
          <w:rFonts w:asciiTheme="majorBidi" w:hAnsiTheme="majorBidi" w:cstheme="majorBidi"/>
        </w:rPr>
        <w:t xml:space="preserve">&amp; </w:t>
      </w:r>
      <w:r w:rsidR="007A7ABD">
        <w:rPr>
          <w:rFonts w:asciiTheme="majorBidi" w:hAnsiTheme="majorBidi" w:cstheme="majorBidi"/>
        </w:rPr>
        <w:t>Ahmad Burhanuddin 5</w:t>
      </w:r>
      <w:r w:rsidRPr="00D0387F">
        <w:rPr>
          <w:rFonts w:asciiTheme="majorBidi" w:hAnsiTheme="majorBidi" w:cstheme="majorBidi"/>
        </w:rPr>
        <w:t xml:space="preserve">. (2021). </w:t>
      </w:r>
      <w:proofErr w:type="spellStart"/>
      <w:r w:rsidR="007A7ABD" w:rsidRPr="007A7ABD">
        <w:rPr>
          <w:rFonts w:asciiTheme="majorBidi" w:hAnsiTheme="majorBidi" w:cstheme="majorBidi"/>
          <w:bCs/>
        </w:rPr>
        <w:t>Meningkatkan</w:t>
      </w:r>
      <w:proofErr w:type="spellEnd"/>
      <w:r w:rsidR="007A7ABD" w:rsidRPr="007A7ABD">
        <w:rPr>
          <w:rFonts w:asciiTheme="majorBidi" w:hAnsiTheme="majorBidi" w:cstheme="majorBidi"/>
          <w:bCs/>
        </w:rPr>
        <w:t xml:space="preserve"> </w:t>
      </w:r>
      <w:proofErr w:type="spellStart"/>
      <w:r w:rsidR="007A7ABD" w:rsidRPr="007A7ABD">
        <w:rPr>
          <w:rFonts w:asciiTheme="majorBidi" w:hAnsiTheme="majorBidi" w:cstheme="majorBidi"/>
          <w:bCs/>
        </w:rPr>
        <w:t>Kualitas</w:t>
      </w:r>
      <w:proofErr w:type="spellEnd"/>
      <w:r w:rsidR="007A7ABD" w:rsidRPr="007A7ABD">
        <w:rPr>
          <w:rFonts w:asciiTheme="majorBidi" w:hAnsiTheme="majorBidi" w:cstheme="majorBidi"/>
          <w:bCs/>
        </w:rPr>
        <w:t xml:space="preserve"> </w:t>
      </w:r>
      <w:proofErr w:type="spellStart"/>
      <w:r w:rsidR="007A7ABD" w:rsidRPr="007A7ABD">
        <w:rPr>
          <w:rFonts w:asciiTheme="majorBidi" w:hAnsiTheme="majorBidi" w:cstheme="majorBidi"/>
          <w:bCs/>
        </w:rPr>
        <w:t>Publikasi</w:t>
      </w:r>
      <w:proofErr w:type="spellEnd"/>
      <w:r w:rsidR="007A7ABD" w:rsidRPr="007A7ABD">
        <w:rPr>
          <w:rFonts w:asciiTheme="majorBidi" w:hAnsiTheme="majorBidi" w:cstheme="majorBidi"/>
          <w:bCs/>
        </w:rPr>
        <w:t xml:space="preserve"> </w:t>
      </w:r>
      <w:proofErr w:type="spellStart"/>
      <w:r w:rsidR="007A7ABD" w:rsidRPr="007A7ABD">
        <w:rPr>
          <w:rFonts w:asciiTheme="majorBidi" w:hAnsiTheme="majorBidi" w:cstheme="majorBidi"/>
          <w:bCs/>
        </w:rPr>
        <w:t>Jurnal</w:t>
      </w:r>
      <w:proofErr w:type="spellEnd"/>
      <w:r w:rsidR="007A7ABD" w:rsidRPr="007A7ABD">
        <w:rPr>
          <w:rFonts w:asciiTheme="majorBidi" w:hAnsiTheme="majorBidi" w:cstheme="majorBidi"/>
          <w:bCs/>
        </w:rPr>
        <w:t xml:space="preserve"> </w:t>
      </w:r>
      <w:proofErr w:type="spellStart"/>
      <w:r w:rsidR="007A7ABD" w:rsidRPr="007A7ABD">
        <w:rPr>
          <w:rFonts w:asciiTheme="majorBidi" w:hAnsiTheme="majorBidi" w:cstheme="majorBidi"/>
          <w:bCs/>
        </w:rPr>
        <w:t>Ilmiah</w:t>
      </w:r>
      <w:proofErr w:type="spellEnd"/>
      <w:r w:rsidR="007A7ABD" w:rsidRPr="007A7ABD">
        <w:rPr>
          <w:rFonts w:asciiTheme="majorBidi" w:hAnsiTheme="majorBidi" w:cstheme="majorBidi"/>
          <w:bCs/>
        </w:rPr>
        <w:t xml:space="preserve"> </w:t>
      </w:r>
      <w:proofErr w:type="spellStart"/>
      <w:r w:rsidR="007A7ABD" w:rsidRPr="007A7ABD">
        <w:rPr>
          <w:rFonts w:asciiTheme="majorBidi" w:hAnsiTheme="majorBidi" w:cstheme="majorBidi"/>
          <w:bCs/>
        </w:rPr>
        <w:t>Menuju</w:t>
      </w:r>
      <w:proofErr w:type="spellEnd"/>
      <w:r w:rsidR="007A7ABD" w:rsidRPr="007A7ABD">
        <w:rPr>
          <w:rFonts w:asciiTheme="majorBidi" w:hAnsiTheme="majorBidi" w:cstheme="majorBidi"/>
          <w:bCs/>
        </w:rPr>
        <w:t xml:space="preserve"> </w:t>
      </w:r>
      <w:proofErr w:type="spellStart"/>
      <w:r w:rsidR="007A7ABD" w:rsidRPr="007A7ABD">
        <w:rPr>
          <w:rFonts w:asciiTheme="majorBidi" w:hAnsiTheme="majorBidi" w:cstheme="majorBidi"/>
          <w:bCs/>
        </w:rPr>
        <w:t>Jurnal</w:t>
      </w:r>
      <w:proofErr w:type="spellEnd"/>
      <w:r w:rsidR="007A7ABD" w:rsidRPr="007A7ABD">
        <w:rPr>
          <w:rFonts w:asciiTheme="majorBidi" w:hAnsiTheme="majorBidi" w:cstheme="majorBidi"/>
          <w:bCs/>
        </w:rPr>
        <w:t xml:space="preserve"> </w:t>
      </w:r>
      <w:proofErr w:type="spellStart"/>
      <w:r w:rsidR="007A7ABD" w:rsidRPr="007A7ABD">
        <w:rPr>
          <w:rFonts w:asciiTheme="majorBidi" w:hAnsiTheme="majorBidi" w:cstheme="majorBidi"/>
          <w:bCs/>
        </w:rPr>
        <w:t>Bereputasi</w:t>
      </w:r>
      <w:proofErr w:type="spellEnd"/>
      <w:r w:rsidR="007A7ABD" w:rsidRPr="007A7ABD">
        <w:rPr>
          <w:rFonts w:asciiTheme="majorBidi" w:hAnsiTheme="majorBidi" w:cstheme="majorBidi"/>
          <w:bCs/>
        </w:rPr>
        <w:t xml:space="preserve"> </w:t>
      </w:r>
      <w:proofErr w:type="spellStart"/>
      <w:r w:rsidR="007A7ABD" w:rsidRPr="007A7ABD">
        <w:rPr>
          <w:rFonts w:asciiTheme="majorBidi" w:hAnsiTheme="majorBidi" w:cstheme="majorBidi"/>
          <w:bCs/>
        </w:rPr>
        <w:t>Nasional</w:t>
      </w:r>
      <w:proofErr w:type="spellEnd"/>
      <w:r w:rsidR="007A7ABD" w:rsidRPr="007A7ABD">
        <w:rPr>
          <w:rFonts w:asciiTheme="majorBidi" w:hAnsiTheme="majorBidi" w:cstheme="majorBidi"/>
          <w:bCs/>
        </w:rPr>
        <w:t xml:space="preserve"> Dan </w:t>
      </w:r>
      <w:proofErr w:type="spellStart"/>
      <w:r w:rsidR="007A7ABD" w:rsidRPr="007A7ABD">
        <w:rPr>
          <w:rFonts w:asciiTheme="majorBidi" w:hAnsiTheme="majorBidi" w:cstheme="majorBidi"/>
          <w:bCs/>
        </w:rPr>
        <w:t>Internasional</w:t>
      </w:r>
      <w:proofErr w:type="spellEnd"/>
      <w:r w:rsidRPr="00D0387F">
        <w:rPr>
          <w:rFonts w:asciiTheme="majorBidi" w:hAnsiTheme="majorBidi" w:cstheme="majorBidi"/>
        </w:rPr>
        <w:t xml:space="preserve">. </w:t>
      </w:r>
      <w:r w:rsidRPr="00D0387F">
        <w:rPr>
          <w:rFonts w:asciiTheme="majorBidi" w:hAnsiTheme="majorBidi" w:cstheme="majorBidi"/>
          <w:i/>
        </w:rPr>
        <w:t xml:space="preserve">KHIDMAH: </w:t>
      </w:r>
      <w:proofErr w:type="spellStart"/>
      <w:r w:rsidRPr="00D0387F">
        <w:rPr>
          <w:rFonts w:asciiTheme="majorBidi" w:hAnsiTheme="majorBidi" w:cstheme="majorBidi"/>
          <w:i/>
        </w:rPr>
        <w:t>Jurnal</w:t>
      </w:r>
      <w:proofErr w:type="spellEnd"/>
      <w:r w:rsidRPr="00D0387F">
        <w:rPr>
          <w:rFonts w:asciiTheme="majorBidi" w:hAnsiTheme="majorBidi" w:cstheme="majorBidi"/>
          <w:i/>
        </w:rPr>
        <w:t xml:space="preserve"> </w:t>
      </w:r>
      <w:proofErr w:type="spellStart"/>
      <w:r w:rsidRPr="00D0387F">
        <w:rPr>
          <w:rFonts w:asciiTheme="majorBidi" w:hAnsiTheme="majorBidi" w:cstheme="majorBidi"/>
          <w:i/>
        </w:rPr>
        <w:t>Pengabdian</w:t>
      </w:r>
      <w:proofErr w:type="spellEnd"/>
      <w:r w:rsidRPr="00D0387F">
        <w:rPr>
          <w:rFonts w:asciiTheme="majorBidi" w:hAnsiTheme="majorBidi" w:cstheme="majorBidi"/>
          <w:i/>
        </w:rPr>
        <w:t xml:space="preserve"> </w:t>
      </w:r>
      <w:proofErr w:type="spellStart"/>
      <w:r w:rsidRPr="00D0387F">
        <w:rPr>
          <w:rFonts w:asciiTheme="majorBidi" w:hAnsiTheme="majorBidi" w:cstheme="majorBidi"/>
          <w:i/>
        </w:rPr>
        <w:t>kepada</w:t>
      </w:r>
      <w:proofErr w:type="spellEnd"/>
      <w:r w:rsidRPr="00D0387F">
        <w:rPr>
          <w:rFonts w:asciiTheme="majorBidi" w:hAnsiTheme="majorBidi" w:cstheme="majorBidi"/>
          <w:i/>
        </w:rPr>
        <w:t xml:space="preserve"> </w:t>
      </w:r>
      <w:proofErr w:type="spellStart"/>
      <w:r w:rsidRPr="00D0387F">
        <w:rPr>
          <w:rFonts w:asciiTheme="majorBidi" w:hAnsiTheme="majorBidi" w:cstheme="majorBidi"/>
          <w:i/>
        </w:rPr>
        <w:t>Masyarakat</w:t>
      </w:r>
      <w:proofErr w:type="spellEnd"/>
      <w:r w:rsidRPr="00D0387F">
        <w:rPr>
          <w:rFonts w:asciiTheme="majorBidi" w:hAnsiTheme="majorBidi" w:cstheme="majorBidi"/>
        </w:rPr>
        <w:t xml:space="preserve">, </w:t>
      </w:r>
      <w:r w:rsidRPr="00D0387F">
        <w:rPr>
          <w:rFonts w:asciiTheme="majorBidi" w:hAnsiTheme="majorBidi" w:cstheme="majorBidi"/>
          <w:i/>
          <w:iCs/>
        </w:rPr>
        <w:t>1</w:t>
      </w:r>
      <w:r w:rsidRPr="00D0387F">
        <w:rPr>
          <w:rFonts w:asciiTheme="majorBidi" w:hAnsiTheme="majorBidi" w:cstheme="majorBidi"/>
        </w:rPr>
        <w:t>(1), 1-4.</w:t>
      </w:r>
    </w:p>
    <w:p w14:paraId="117B6D6A" w14:textId="77777777" w:rsidR="002A367B" w:rsidRPr="00D0387F" w:rsidRDefault="002A367B" w:rsidP="002A367B">
      <w:pPr>
        <w:spacing w:line="360" w:lineRule="auto"/>
        <w:jc w:val="both"/>
        <w:rPr>
          <w:rFonts w:asciiTheme="majorBidi" w:hAnsiTheme="majorBidi" w:cstheme="majorBidi"/>
          <w:b/>
        </w:rPr>
      </w:pPr>
      <w:r w:rsidRPr="00D0387F">
        <w:rPr>
          <w:rFonts w:asciiTheme="majorBidi" w:hAnsiTheme="majorBidi" w:cstheme="majorBidi"/>
          <w:b/>
          <w:noProof/>
        </w:rPr>
        <mc:AlternateContent>
          <mc:Choice Requires="wps">
            <w:drawing>
              <wp:anchor distT="0" distB="0" distL="114300" distR="114300" simplePos="0" relativeHeight="251656704" behindDoc="0" locked="0" layoutInCell="1" allowOverlap="1" wp14:anchorId="3C87C38F" wp14:editId="57F2D4BA">
                <wp:simplePos x="0" y="0"/>
                <wp:positionH relativeFrom="column">
                  <wp:posOffset>6350</wp:posOffset>
                </wp:positionH>
                <wp:positionV relativeFrom="paragraph">
                  <wp:posOffset>57150</wp:posOffset>
                </wp:positionV>
                <wp:extent cx="5394960"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539496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15E46BE" id="Straight Connector 2"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pt,4.5pt" to="425.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" strokecolor="black [3213]" strokeweight="1.5pt"/>
            </w:pict>
          </mc:Fallback>
        </mc:AlternateContent>
      </w:r>
    </w:p>
    <w:p w14:paraId="472136C7" w14:textId="77777777" w:rsidR="002A367B" w:rsidRPr="00D0387F" w:rsidRDefault="002A367B" w:rsidP="002A367B">
      <w:pPr>
        <w:jc w:val="both"/>
        <w:rPr>
          <w:rFonts w:asciiTheme="majorBidi" w:hAnsiTheme="majorBidi" w:cstheme="majorBidi"/>
          <w:sz w:val="24"/>
          <w:szCs w:val="24"/>
        </w:rPr>
      </w:pPr>
      <w:r w:rsidRPr="00D0387F">
        <w:rPr>
          <w:rFonts w:asciiTheme="majorBidi" w:hAnsiTheme="majorBidi" w:cstheme="majorBidi"/>
          <w:b/>
          <w:sz w:val="24"/>
          <w:szCs w:val="24"/>
        </w:rPr>
        <w:t>PENDAHULUAN</w:t>
      </w:r>
    </w:p>
    <w:p w14:paraId="605D639C" w14:textId="4B1D2B62" w:rsidR="00205911" w:rsidRPr="00205911" w:rsidRDefault="00205911" w:rsidP="00205911">
      <w:pPr>
        <w:ind w:firstLine="567"/>
        <w:jc w:val="both"/>
        <w:rPr>
          <w:rFonts w:asciiTheme="majorBidi" w:hAnsiTheme="majorBidi" w:cstheme="majorBidi"/>
          <w:lang w:val="id-ID"/>
        </w:rPr>
      </w:pPr>
      <w:r w:rsidRPr="00205911">
        <w:rPr>
          <w:rFonts w:asciiTheme="majorBidi" w:hAnsiTheme="majorBidi" w:cstheme="majorBidi"/>
          <w:lang w:val="id-ID"/>
        </w:rPr>
        <w:t>Jurnal ilmiah mengalami perkembangan yang sangat pesat terutama di era kecanggihan teknologi dan informasi.</w:t>
      </w:r>
      <w:r w:rsidR="00EF6007">
        <w:rPr>
          <w:rStyle w:val="FootnoteReference"/>
          <w:rFonts w:asciiTheme="majorBidi" w:hAnsiTheme="majorBidi" w:cstheme="majorBidi"/>
          <w:lang w:val="id-ID"/>
        </w:rPr>
        <w:fldChar w:fldCharType="begin" w:fldLock="1"/>
      </w:r>
      <w:r w:rsidR="00EF6007">
        <w:rPr>
          <w:rFonts w:asciiTheme="majorBidi" w:hAnsiTheme="majorBidi" w:cstheme="majorBidi"/>
          <w:lang w:val="id-ID"/>
        </w:rPr>
        <w:instrText>ADDIN CSL_CITATION {"citationItems":[{"id":"ITEM-1","itemData":{"ISSN":"2355-8911","author":[{"dropping-particle":"","family":"Subandowo","given":"Marianus","non-dropping-particle":"","parse-names":false,"suffix":""}],"container-title":"Jurnal Sagacious","id":"ITEM-1","issue":"1","issued":{"date-parts":[["2022"]]},"publisher":"Rumah Jurnal Press","title":"Teknologi pendidikan di era society 5.0","type":"article-journal","volume":"9"},"uris":["http://www.mendeley.com/documents/?uuid=49efa0ab-c1df-4c05-b076-97f60ff2a765"]}],"mendeley":{"formattedCitation":"(Subandowo, 2022)","plainTextFormattedCitation":"(Subandowo, 2022)","previouslyFormattedCitation":"(Subandowo, 2022)"},"properties":{"noteIndex":0},"schema":"https://github.com/citation-style-language/schema/raw/master/csl-citation.json"}</w:instrText>
      </w:r>
      <w:r w:rsidR="00EF6007">
        <w:rPr>
          <w:rStyle w:val="FootnoteReference"/>
          <w:rFonts w:asciiTheme="majorBidi" w:hAnsiTheme="majorBidi" w:cstheme="majorBidi"/>
          <w:lang w:val="id-ID"/>
        </w:rPr>
        <w:fldChar w:fldCharType="separate"/>
      </w:r>
      <w:r w:rsidR="00EF6007" w:rsidRPr="00EF6007">
        <w:rPr>
          <w:rFonts w:asciiTheme="majorBidi" w:hAnsiTheme="majorBidi" w:cstheme="majorBidi"/>
          <w:bCs/>
          <w:noProof/>
        </w:rPr>
        <w:t>(Subandowo, 2022)</w:t>
      </w:r>
      <w:r w:rsidR="00EF6007">
        <w:rPr>
          <w:rStyle w:val="FootnoteReference"/>
          <w:rFonts w:asciiTheme="majorBidi" w:hAnsiTheme="majorBidi" w:cstheme="majorBidi"/>
          <w:lang w:val="id-ID"/>
        </w:rPr>
        <w:fldChar w:fldCharType="end"/>
      </w:r>
      <w:r w:rsidRPr="00205911">
        <w:rPr>
          <w:rFonts w:asciiTheme="majorBidi" w:hAnsiTheme="majorBidi" w:cstheme="majorBidi"/>
          <w:lang w:val="id-ID"/>
        </w:rPr>
        <w:t xml:space="preserve"> Pengelolaan jurnal ilmiah di lingkungan perguruan tinggi negeri maupun swasta terjadi perubahan paradigma, dari jurnal ilmiah versi cetak (printed) menjadi jurnal ilmiah yang dikelola secara online dengan menggunakan Open Journal System (OJS).</w:t>
      </w:r>
      <w:r w:rsidR="00EF6007">
        <w:rPr>
          <w:rFonts w:asciiTheme="majorBidi" w:hAnsiTheme="majorBidi" w:cstheme="majorBidi"/>
          <w:lang w:val="id-ID"/>
        </w:rPr>
        <w:fldChar w:fldCharType="begin" w:fldLock="1"/>
      </w:r>
      <w:r w:rsidR="00EF6007">
        <w:rPr>
          <w:rFonts w:asciiTheme="majorBidi" w:hAnsiTheme="majorBidi" w:cstheme="majorBidi"/>
          <w:lang w:val="id-ID"/>
        </w:rPr>
        <w:instrText>ADDIN CSL_CITATION {"citationItems":[{"id":"ITEM-1","itemData":{"author":[{"dropping-particle":"","family":"Setiawan","given":"I Nyoman Anom Fajaraditya","non-dropping-particle":"","parse-names":false,"suffix":""},{"dropping-particle":"","family":"Aditama","given":"Putu Wirayudi","non-dropping-particle":"","parse-names":false,"suffix":""},{"dropping-particle":"","family":"Juniartini","given":"Ni Luh Putu","non-dropping-particle":"","parse-names":false,"suffix":""},{"dropping-particle":"","family":"Apriani","given":"Kadek Dwita","non-dropping-particle":"","parse-names":false,"suffix":""},{"dropping-particle":"","family":"Gelgel","given":"Ni Made Ras Amanda","non-dropping-particle":"","parse-names":false,"suffix":""},{"dropping-particle":"","family":"Wahyuntari","given":"Ni Luh Putu","non-dropping-particle":"","parse-names":false,"suffix":""},{"dropping-particle":"","family":"Sutarma","given":"I Gusti Putu","non-dropping-particle":"","parse-names":false,"suffix":""},{"dropping-particle":"","family":"Antara","given":"Dewa Made Suria","non-dropping-particle":"","parse-names":false,"suffix":""},{"dropping-particle":"","family":"Kencana","given":"I Putu Adhis Putra","non-dropping-particle":"","parse-names":false,"suffix":""},{"dropping-particle":"","family":"Ardini","given":"Ni Wayan","non-dropping-particle":"","parse-names":false,"suffix":""}],"id":"ITEM-1","issued":{"date-parts":[["0"]]},"publisher":"Badan Riset dan Inovasi Daerah Provinsi Bali","title":"Jurnal Bali Membangun Bali Volume 1 Nomor 1 April 2020","type":"book"},"uris":["http://www.mendeley.com/documents/?uuid=9f4cf99e-e4ef-475b-8f7f-32ecb8fc3edc"]}],"mendeley":{"formattedCitation":"(Setiawan et al., n.d.)","plainTextFormattedCitation":"(Setiawan et al., n.d.)","previouslyFormattedCitation":"(Setiawan et al., n.d.)"},"properties":{"noteIndex":0},"schema":"https://github.com/citation-style-language/schema/raw/master/csl-citation.json"}</w:instrText>
      </w:r>
      <w:r w:rsidR="00EF6007">
        <w:rPr>
          <w:rFonts w:asciiTheme="majorBidi" w:hAnsiTheme="majorBidi" w:cstheme="majorBidi"/>
          <w:lang w:val="id-ID"/>
        </w:rPr>
        <w:fldChar w:fldCharType="separate"/>
      </w:r>
      <w:r w:rsidR="00EF6007" w:rsidRPr="00EF6007">
        <w:rPr>
          <w:rFonts w:asciiTheme="majorBidi" w:hAnsiTheme="majorBidi" w:cstheme="majorBidi"/>
          <w:noProof/>
          <w:lang w:val="id-ID"/>
        </w:rPr>
        <w:t>(Setiawan et al., n.d.)</w:t>
      </w:r>
      <w:r w:rsidR="00EF6007">
        <w:rPr>
          <w:rFonts w:asciiTheme="majorBidi" w:hAnsiTheme="majorBidi" w:cstheme="majorBidi"/>
          <w:lang w:val="id-ID"/>
        </w:rPr>
        <w:fldChar w:fldCharType="end"/>
      </w:r>
      <w:r w:rsidRPr="00205911">
        <w:rPr>
          <w:rFonts w:asciiTheme="majorBidi" w:hAnsiTheme="majorBidi" w:cstheme="majorBidi"/>
          <w:lang w:val="id-ID"/>
        </w:rPr>
        <w:t xml:space="preserve"> Proses pengelolaan jurnal berbasis OJS menjadi lebih cepat baik dari sisi pengiriman, penyuntingan, penelaahan, dan penerbitan dalam sistem aplikasi berbasis terbitan berkala ilmiah elektronik (e-journal).</w:t>
      </w:r>
      <w:r w:rsidR="00EF6007">
        <w:rPr>
          <w:rFonts w:asciiTheme="majorBidi" w:hAnsiTheme="majorBidi" w:cstheme="majorBidi"/>
          <w:lang w:val="id-ID"/>
        </w:rPr>
        <w:fldChar w:fldCharType="begin" w:fldLock="1"/>
      </w:r>
      <w:r w:rsidR="007171BE">
        <w:rPr>
          <w:rFonts w:asciiTheme="majorBidi" w:hAnsiTheme="majorBidi" w:cstheme="majorBidi"/>
          <w:lang w:val="id-ID"/>
        </w:rPr>
        <w:instrText>ADDIN CSL_CITATION {"citationItems":[{"id":"ITEM-1","itemData":{"author":[{"dropping-particle":"","family":"Arifudin","given":"Opan","non-dropping-particle":"","parse-names":false,"suffix":""}],"container-title":"Jurnal Bakti Tahsinia","id":"ITEM-1","issue":"1","issued":{"date-parts":[["2023"]]},"page":"50-58","title":"Pendampingan Meningkatkan Kemampuan Mahasiswa Dalam Submit Jurnal Ilmiah Pada Open Journal System","type":"article-journal","volume":"1"},"uris":["http://www.mendeley.com/documents/?uuid=9b0cc3a5-934d-4a2f-b813-bf29a99b1819"]}],"mendeley":{"formattedCitation":"(Arifudin, 2023)","plainTextFormattedCitation":"(Arifudin, 2023)","previouslyFormattedCitation":"(Arifudin, 2023)"},"properties":{"noteIndex":0},"schema":"https://github.com/citation-style-language/schema/raw/master/csl-citation.json"}</w:instrText>
      </w:r>
      <w:r w:rsidR="00EF6007">
        <w:rPr>
          <w:rFonts w:asciiTheme="majorBidi" w:hAnsiTheme="majorBidi" w:cstheme="majorBidi"/>
          <w:lang w:val="id-ID"/>
        </w:rPr>
        <w:fldChar w:fldCharType="separate"/>
      </w:r>
      <w:r w:rsidR="00EF6007" w:rsidRPr="00EF6007">
        <w:rPr>
          <w:rFonts w:asciiTheme="majorBidi" w:hAnsiTheme="majorBidi" w:cstheme="majorBidi"/>
          <w:noProof/>
          <w:lang w:val="id-ID"/>
        </w:rPr>
        <w:t>(Arifudin, 2023)</w:t>
      </w:r>
      <w:r w:rsidR="00EF6007">
        <w:rPr>
          <w:rFonts w:asciiTheme="majorBidi" w:hAnsiTheme="majorBidi" w:cstheme="majorBidi"/>
          <w:lang w:val="id-ID"/>
        </w:rPr>
        <w:fldChar w:fldCharType="end"/>
      </w:r>
      <w:r w:rsidRPr="00205911">
        <w:rPr>
          <w:rFonts w:asciiTheme="majorBidi" w:hAnsiTheme="majorBidi" w:cstheme="majorBidi"/>
          <w:lang w:val="id-ID"/>
        </w:rPr>
        <w:t xml:space="preserve"> OJS telah dirancang untuk mengurangi waktu dan tenaga yang disediakan untuk tugas-tugas penulisan dan pengelolaan yang berhubungan dengan mengedit sebuah jurnal sementara meningkatkan recordkeeping dan efisiensi proses pengeditan. Selain itu, OJS dimaksudkan untuk meningkatkan kualitas keilmiahan dan kualitas umum dalam penerbitan jurnal melalui sejumlah inovasi, dimulai dari pembuatan polis jurnal yang lebih transparan untuk meningkatkan indeks.</w:t>
      </w:r>
      <w:r w:rsidR="007171BE">
        <w:rPr>
          <w:rFonts w:asciiTheme="majorBidi" w:hAnsiTheme="majorBidi" w:cstheme="majorBidi"/>
          <w:lang w:val="id-ID"/>
        </w:rPr>
        <w:fldChar w:fldCharType="begin" w:fldLock="1"/>
      </w:r>
      <w:r w:rsidR="007171BE">
        <w:rPr>
          <w:rFonts w:asciiTheme="majorBidi" w:hAnsiTheme="majorBidi" w:cstheme="majorBidi"/>
          <w:lang w:val="id-ID"/>
        </w:rPr>
        <w:instrText>ADDIN CSL_CITATION {"citationItems":[{"id":"ITEM-1","itemData":{"ISSN":"2721-6136","author":[{"dropping-particle":"","family":"Aryanti","given":"Silvi","non-dropping-particle":"","parse-names":false,"suffix":""},{"dropping-particle":"","family":"Ramadhan","given":"Arizky","non-dropping-particle":"","parse-names":false,"suffix":""}],"container-title":"GANDRUNG: Jurnal Pengabdian Kepada Masyarakat","id":"ITEM-1","issue":"2","issued":{"date-parts":[["2021"]]},"page":"252-259","title":"Assistance of Class Action Research (Car) And Open Journal System (OJS Teachers for Sports and Health Physical Education","type":"article-journal","volume":"2"},"uris":["http://www.mendeley.com/documents/?uuid=c8559982-c1af-4586-9afe-91271410ddc7"]}],"mendeley":{"formattedCitation":"(Aryanti &amp; Ramadhan, 2021)","plainTextFormattedCitation":"(Aryanti &amp; Ramadhan, 2021)","previouslyFormattedCitation":"(Aryanti &amp; Ramadhan, 2021)"},"properties":{"noteIndex":0},"schema":"https://github.com/citation-style-language/schema/raw/master/csl-citation.json"}</w:instrText>
      </w:r>
      <w:r w:rsidR="007171BE">
        <w:rPr>
          <w:rFonts w:asciiTheme="majorBidi" w:hAnsiTheme="majorBidi" w:cstheme="majorBidi"/>
          <w:lang w:val="id-ID"/>
        </w:rPr>
        <w:fldChar w:fldCharType="separate"/>
      </w:r>
      <w:r w:rsidR="007171BE" w:rsidRPr="007171BE">
        <w:rPr>
          <w:rFonts w:asciiTheme="majorBidi" w:hAnsiTheme="majorBidi" w:cstheme="majorBidi"/>
          <w:noProof/>
          <w:lang w:val="id-ID"/>
        </w:rPr>
        <w:t>(Aryanti &amp; Ramadhan, 2021)</w:t>
      </w:r>
      <w:r w:rsidR="007171BE">
        <w:rPr>
          <w:rFonts w:asciiTheme="majorBidi" w:hAnsiTheme="majorBidi" w:cstheme="majorBidi"/>
          <w:lang w:val="id-ID"/>
        </w:rPr>
        <w:fldChar w:fldCharType="end"/>
      </w:r>
    </w:p>
    <w:p w14:paraId="79C34836" w14:textId="75ED0E7F" w:rsidR="00205911" w:rsidRPr="00205911" w:rsidRDefault="00205911" w:rsidP="00205911">
      <w:pPr>
        <w:ind w:firstLine="567"/>
        <w:jc w:val="both"/>
        <w:rPr>
          <w:rFonts w:asciiTheme="majorBidi" w:hAnsiTheme="majorBidi" w:cstheme="majorBidi"/>
          <w:lang w:val="id-ID"/>
        </w:rPr>
      </w:pPr>
      <w:r w:rsidRPr="00205911">
        <w:rPr>
          <w:rFonts w:asciiTheme="majorBidi" w:hAnsiTheme="majorBidi" w:cstheme="majorBidi"/>
          <w:lang w:val="id-ID"/>
        </w:rPr>
        <w:t>Pengelolaan jurnal elektronik berbasis OJS, sebagai upaya untuk meningkatkan kualitas jurnal antara lain adalah dengan meningkatkan indeksasi jurnal. Indeksasi merupakan bagian penting dari berdirinya sebuah jurnal, karena merupakan sebagai sebaran informasi yang dapat ditemukan secara mudah.</w:t>
      </w:r>
      <w:r w:rsidR="007171BE">
        <w:rPr>
          <w:rFonts w:asciiTheme="majorBidi" w:hAnsiTheme="majorBidi" w:cstheme="majorBidi"/>
          <w:lang w:val="id-ID"/>
        </w:rPr>
        <w:fldChar w:fldCharType="begin" w:fldLock="1"/>
      </w:r>
      <w:r w:rsidR="007171BE">
        <w:rPr>
          <w:rFonts w:asciiTheme="majorBidi" w:hAnsiTheme="majorBidi" w:cstheme="majorBidi"/>
          <w:lang w:val="id-ID"/>
        </w:rPr>
        <w:instrText>ADDIN CSL_CITATION {"citationItems":[{"id":"ITEM-1","itemData":{"ISSN":"3024-8949","author":[{"dropping-particle":"","family":"Silitonga","given":"Frangky","non-dropping-particle":"","parse-names":false,"suffix":""},{"dropping-particle":"","family":"Muthma'innah","given":"M","non-dropping-particle":"","parse-names":false,"suffix":""},{"dropping-particle":"","family":"Prapsetyo","given":"Agung","non-dropping-particle":"","parse-names":false,"suffix":""},{"dropping-particle":"","family":"Anjani","given":"Arum Dwi","non-dropping-particle":"","parse-names":false,"suffix":""}],"container-title":"SIGMA: Jurnal Sinergi Mengabdi","id":"ITEM-1","issue":"1","issued":{"date-parts":[["2024"]]},"page":"21-31","title":"Pendampingan Manajemen OJS Zona Kebidanan Sebagai Wadah Publikasi Penelitian Di Universitas Batam","type":"article-journal","volume":"2"},"uris":["http://www.mendeley.com/documents/?uuid=bb15c66e-5b27-4cf0-a734-f41c80d445fe"]}],"mendeley":{"formattedCitation":"(Silitonga et al., 2024)","plainTextFormattedCitation":"(Silitonga et al., 2024)","previouslyFormattedCitation":"(Silitonga et al., 2024)"},"properties":{"noteIndex":0},"schema":"https://github.com/citation-style-language/schema/raw/master/csl-citation.json"}</w:instrText>
      </w:r>
      <w:r w:rsidR="007171BE">
        <w:rPr>
          <w:rFonts w:asciiTheme="majorBidi" w:hAnsiTheme="majorBidi" w:cstheme="majorBidi"/>
          <w:lang w:val="id-ID"/>
        </w:rPr>
        <w:fldChar w:fldCharType="separate"/>
      </w:r>
      <w:r w:rsidR="007171BE" w:rsidRPr="007171BE">
        <w:rPr>
          <w:rFonts w:asciiTheme="majorBidi" w:hAnsiTheme="majorBidi" w:cstheme="majorBidi"/>
          <w:noProof/>
          <w:lang w:val="id-ID"/>
        </w:rPr>
        <w:t>(Silitonga et al., 2024)</w:t>
      </w:r>
      <w:r w:rsidR="007171BE">
        <w:rPr>
          <w:rFonts w:asciiTheme="majorBidi" w:hAnsiTheme="majorBidi" w:cstheme="majorBidi"/>
          <w:lang w:val="id-ID"/>
        </w:rPr>
        <w:fldChar w:fldCharType="end"/>
      </w:r>
      <w:r w:rsidRPr="00205911">
        <w:rPr>
          <w:rFonts w:asciiTheme="majorBidi" w:hAnsiTheme="majorBidi" w:cstheme="majorBidi"/>
          <w:lang w:val="id-ID"/>
        </w:rPr>
        <w:t xml:space="preserve"> Hal itu pula yang kemudian menjadi tolak ukur dari sebuah jurnal dalam menentukan grade jurnal. Dalam hal ini Ristek Dikti pun mengukur jurnal menggunakan index sinta yang kemudian menjadi acuan pengelola jurnal. Hal serupa juga dilakukan oleh kementeri Agama melalui Dirjen Pendidikan Tinggi Islam dengan menggunakan indeksasi melalui Moraref yang mewadahi serta mengukur tingkat reputasi jurnal-jurnal yang berada di Kementeri Agama.</w:t>
      </w:r>
      <w:r w:rsidR="007171BE">
        <w:rPr>
          <w:rFonts w:asciiTheme="majorBidi" w:hAnsiTheme="majorBidi" w:cstheme="majorBidi"/>
          <w:lang w:val="id-ID"/>
        </w:rPr>
        <w:fldChar w:fldCharType="begin" w:fldLock="1"/>
      </w:r>
      <w:r w:rsidR="007171BE">
        <w:rPr>
          <w:rFonts w:asciiTheme="majorBidi" w:hAnsiTheme="majorBidi" w:cstheme="majorBidi"/>
          <w:lang w:val="id-ID"/>
        </w:rPr>
        <w:instrText>ADDIN CSL_CITATION {"citationItems":[{"id":"ITEM-1","itemData":{"author":[{"dropping-particle":"","family":"Dhin","given":"Cut Nya","non-dropping-particle":"","parse-names":false,"suffix":""}],"id":"ITEM-1","issued":{"date-parts":[["2023"]]},"publisher":"Universitas Islam Negeri Ar-Raniry","title":"Analisis Proses Penulisan Karya Ilmiah Mahasiswa Magister Pendidikan Agama Islam Pada Pascasarjana UIN Ar-Raniry Banda Aceh","type":"article"},"uris":["http://www.mendeley.com/documents/?uuid=94532ea4-6775-4bf7-b89d-e39c82ad7a5b"]}],"mendeley":{"formattedCitation":"(Dhin, 2023)","plainTextFormattedCitation":"(Dhin, 2023)","previouslyFormattedCitation":"(Dhin, 2023)"},"properties":{"noteIndex":0},"schema":"https://github.com/citation-style-language/schema/raw/master/csl-citation.json"}</w:instrText>
      </w:r>
      <w:r w:rsidR="007171BE">
        <w:rPr>
          <w:rFonts w:asciiTheme="majorBidi" w:hAnsiTheme="majorBidi" w:cstheme="majorBidi"/>
          <w:lang w:val="id-ID"/>
        </w:rPr>
        <w:fldChar w:fldCharType="separate"/>
      </w:r>
      <w:r w:rsidR="007171BE" w:rsidRPr="007171BE">
        <w:rPr>
          <w:rFonts w:asciiTheme="majorBidi" w:hAnsiTheme="majorBidi" w:cstheme="majorBidi"/>
          <w:noProof/>
          <w:lang w:val="id-ID"/>
        </w:rPr>
        <w:t>(Dhin, 2023)</w:t>
      </w:r>
      <w:r w:rsidR="007171BE">
        <w:rPr>
          <w:rFonts w:asciiTheme="majorBidi" w:hAnsiTheme="majorBidi" w:cstheme="majorBidi"/>
          <w:lang w:val="id-ID"/>
        </w:rPr>
        <w:fldChar w:fldCharType="end"/>
      </w:r>
    </w:p>
    <w:p w14:paraId="53B63913" w14:textId="02A6DA59" w:rsidR="00205911" w:rsidRPr="00205911" w:rsidRDefault="00205911" w:rsidP="00205911">
      <w:pPr>
        <w:ind w:firstLine="567"/>
        <w:jc w:val="both"/>
        <w:rPr>
          <w:rFonts w:asciiTheme="majorBidi" w:hAnsiTheme="majorBidi" w:cstheme="majorBidi"/>
          <w:lang w:val="id-ID"/>
        </w:rPr>
      </w:pPr>
      <w:r w:rsidRPr="00205911">
        <w:rPr>
          <w:rFonts w:asciiTheme="majorBidi" w:hAnsiTheme="majorBidi" w:cstheme="majorBidi"/>
          <w:lang w:val="id-ID"/>
        </w:rPr>
        <w:t>Namun, masih banyak kendala ketika jurnal ilmiah akan memiliki sekaligus bermigrasi ke jurnal elektronik berbasis OJS. Selain membutuhkan anggaran dana yang tidak sedikit, juga membutuhkan tenaga khusus dibidang IT agar e-journal tersebut dapat dikelola secara baik.</w:t>
      </w:r>
      <w:r w:rsidR="007171BE">
        <w:rPr>
          <w:rFonts w:asciiTheme="majorBidi" w:hAnsiTheme="majorBidi" w:cstheme="majorBidi"/>
          <w:lang w:val="id-ID"/>
        </w:rPr>
        <w:fldChar w:fldCharType="begin" w:fldLock="1"/>
      </w:r>
      <w:r w:rsidR="007171BE">
        <w:rPr>
          <w:rFonts w:asciiTheme="majorBidi" w:hAnsiTheme="majorBidi" w:cstheme="majorBidi"/>
          <w:lang w:val="id-ID"/>
        </w:rPr>
        <w:instrText>ADDIN CSL_CITATION {"citationItems":[{"id":"ITEM-1","itemData":{"author":[{"dropping-particle":"","family":"TRISAKTI","given":"STMA","non-dropping-particle":"","parse-names":false,"suffix":""}],"container-title":"Tips dan Trik Publikasi Jurnal Bereputasi","id":"ITEM-1","issued":{"date-parts":[["2022"]]},"publisher":"Media Sains Indonesia","title":"URGENSI DAN JENIS-JENIS PUBLIKASI ILMIAH","type":"article-journal","volume":"53"},"uris":["http://www.mendeley.com/documents/?uuid=66f84ac3-d278-471d-89f4-1cb9ef62d02e"]}],"mendeley":{"formattedCitation":"(TRISAKTI, 2022)","plainTextFormattedCitation":"(TRISAKTI, 2022)","previouslyFormattedCitation":"(TRISAKTI, 2022)"},"properties":{"noteIndex":0},"schema":"https://github.com/citation-style-language/schema/raw/master/csl-citation.json"}</w:instrText>
      </w:r>
      <w:r w:rsidR="007171BE">
        <w:rPr>
          <w:rFonts w:asciiTheme="majorBidi" w:hAnsiTheme="majorBidi" w:cstheme="majorBidi"/>
          <w:lang w:val="id-ID"/>
        </w:rPr>
        <w:fldChar w:fldCharType="separate"/>
      </w:r>
      <w:r w:rsidR="007171BE" w:rsidRPr="007171BE">
        <w:rPr>
          <w:rFonts w:asciiTheme="majorBidi" w:hAnsiTheme="majorBidi" w:cstheme="majorBidi"/>
          <w:noProof/>
          <w:lang w:val="id-ID"/>
        </w:rPr>
        <w:t>(TRISAKTI, 2022)</w:t>
      </w:r>
      <w:r w:rsidR="007171BE">
        <w:rPr>
          <w:rFonts w:asciiTheme="majorBidi" w:hAnsiTheme="majorBidi" w:cstheme="majorBidi"/>
          <w:lang w:val="id-ID"/>
        </w:rPr>
        <w:fldChar w:fldCharType="end"/>
      </w:r>
      <w:r w:rsidRPr="00205911">
        <w:rPr>
          <w:rFonts w:asciiTheme="majorBidi" w:hAnsiTheme="majorBidi" w:cstheme="majorBidi"/>
          <w:lang w:val="id-ID"/>
        </w:rPr>
        <w:t xml:space="preserve"> Selain itu pengelolaan, evaluasi, instalasi, serta manajemen penerbitan elektronik jurnal harus tertata dengan baik. Kendala lain dalam meningkatkan kualitas jurnal ilmiah adalah pengelola jurnal kesulitan dalam melakukan menyuntingan dan editing naskah untuk menjadikan artikel jurnal yang baik dan sesuai dengan metodologi penelitian pada umumnya. Sehingga dibutuhkan pemahaman tentang substansi naskah dan metodologi penelitian yang matang dalam menyunting artikel jurnal ilmiah.</w:t>
      </w:r>
      <w:r w:rsidR="007171BE">
        <w:rPr>
          <w:rFonts w:asciiTheme="majorBidi" w:hAnsiTheme="majorBidi" w:cstheme="majorBidi"/>
          <w:lang w:val="id-ID"/>
        </w:rPr>
        <w:fldChar w:fldCharType="begin" w:fldLock="1"/>
      </w:r>
      <w:r w:rsidR="007171BE">
        <w:rPr>
          <w:rFonts w:asciiTheme="majorBidi" w:hAnsiTheme="majorBidi" w:cstheme="majorBidi"/>
          <w:lang w:val="id-ID"/>
        </w:rPr>
        <w:instrText>ADDIN CSL_CITATION {"citationItems":[{"id":"ITEM-1","itemData":{"ISSN":"2723-7524","author":[{"dropping-particle":"","family":"Syamruddin","given":"Syamruddin","non-dropping-particle":"","parse-names":false,"suffix":""},{"dropping-particle":"","family":"Kusjono","given":"Gatot","non-dropping-particle":"","parse-names":false,"suffix":""},{"dropping-particle":"","family":"Lubis","given":"Iman","non-dropping-particle":"","parse-names":false,"suffix":""},{"dropping-particle":"","family":"Khair","given":"Oki Iqbal","non-dropping-particle":"","parse-names":false,"suffix":""},{"dropping-particle":"","family":"Sopandi","given":"Andi","non-dropping-particle":"","parse-names":false,"suffix":""}],"container-title":"Indonesian Journal of Society Engagement","id":"ITEM-1","issue":"2","issued":{"date-parts":[["2021"]]},"page":"116-137","title":"Pelatihan Akreditasi Jurnal Nasional Bagi Pengelola Jurnal se Indonesia di Universitas Pelita Bangsa, Cikarang, Bekasi","type":"article-journal","volume":"2"},"uris":["http://www.mendeley.com/documents/?uuid=2357592d-9681-4f09-9178-720f244202a4"]}],"mendeley":{"formattedCitation":"(Syamruddin et al., 2021)","plainTextFormattedCitation":"(Syamruddin et al., 2021)","previouslyFormattedCitation":"(Syamruddin et al., 2021)"},"properties":{"noteIndex":0},"schema":"https://github.com/citation-style-language/schema/raw/master/csl-citation.json"}</w:instrText>
      </w:r>
      <w:r w:rsidR="007171BE">
        <w:rPr>
          <w:rFonts w:asciiTheme="majorBidi" w:hAnsiTheme="majorBidi" w:cstheme="majorBidi"/>
          <w:lang w:val="id-ID"/>
        </w:rPr>
        <w:fldChar w:fldCharType="separate"/>
      </w:r>
      <w:r w:rsidR="007171BE" w:rsidRPr="007171BE">
        <w:rPr>
          <w:rFonts w:asciiTheme="majorBidi" w:hAnsiTheme="majorBidi" w:cstheme="majorBidi"/>
          <w:noProof/>
          <w:lang w:val="id-ID"/>
        </w:rPr>
        <w:t>(Syamruddin et al., 2021)</w:t>
      </w:r>
      <w:r w:rsidR="007171BE">
        <w:rPr>
          <w:rFonts w:asciiTheme="majorBidi" w:hAnsiTheme="majorBidi" w:cstheme="majorBidi"/>
          <w:lang w:val="id-ID"/>
        </w:rPr>
        <w:fldChar w:fldCharType="end"/>
      </w:r>
    </w:p>
    <w:p w14:paraId="10B878AE" w14:textId="77777777" w:rsidR="00205911" w:rsidRPr="00205911" w:rsidRDefault="00205911" w:rsidP="00205911">
      <w:pPr>
        <w:ind w:firstLine="567"/>
        <w:jc w:val="both"/>
        <w:rPr>
          <w:rFonts w:asciiTheme="majorBidi" w:hAnsiTheme="majorBidi" w:cstheme="majorBidi"/>
          <w:lang w:val="id-ID"/>
        </w:rPr>
      </w:pPr>
      <w:r w:rsidRPr="00205911">
        <w:rPr>
          <w:rFonts w:asciiTheme="majorBidi" w:hAnsiTheme="majorBidi" w:cstheme="majorBidi"/>
          <w:lang w:val="id-ID"/>
        </w:rPr>
        <w:t>Dari latar belakang di atas, pengelola Jurnal Mahkamah: Kajian Ilmu Hukum dan Hukum Islam, Institut Agama Islam Ma’arif NU (IAIMNU) Metro Lampung melakukan upaya meningkatkan kualitas jurnal ilmiah tersebut menuju jurnal terakreditasi (Peringkat Sinta 2). Meningkatkan Jurnal Mahkamah: Kajian Ilmu Hukum dan Hukum Islam menuju jurnal terakreditasi (Peringkat Sinta 2) memalui pelatihan-pelatihan pengelolaan jurnal dengan menghadirkan para narasumber yang professional dalam bidang akreditasi jurnal ilmiah.</w:t>
      </w:r>
    </w:p>
    <w:p w14:paraId="0FFA5879" w14:textId="77777777" w:rsidR="00205911" w:rsidRPr="00205911" w:rsidRDefault="00205911" w:rsidP="00205911">
      <w:pPr>
        <w:ind w:firstLine="567"/>
        <w:jc w:val="both"/>
        <w:rPr>
          <w:rFonts w:asciiTheme="majorBidi" w:hAnsiTheme="majorBidi" w:cstheme="majorBidi"/>
          <w:lang w:val="id-ID"/>
        </w:rPr>
      </w:pPr>
      <w:r w:rsidRPr="00205911">
        <w:rPr>
          <w:rFonts w:asciiTheme="majorBidi" w:hAnsiTheme="majorBidi" w:cstheme="majorBidi"/>
          <w:lang w:val="id-ID"/>
        </w:rPr>
        <w:t xml:space="preserve">Secara umum bentuk-bentuk kegiatan pelatihan peningkatan kualitas Jurnal Mahkamah: Jurnal Kajian Ilmu Hukum dan Hukum Islam, ini terbagi dalam beberapa materi diantaranya adalah, penguatan pendalaman SDM pengelola jurnal dalam penulisan, penyuntingan artikel (academic writing). Evaluasi jurnal sekaligus sosialisasi pengisian borang akreditasi jurnal. Selain itu </w:t>
      </w:r>
      <w:r w:rsidRPr="00205911">
        <w:rPr>
          <w:rFonts w:asciiTheme="majorBidi" w:hAnsiTheme="majorBidi" w:cstheme="majorBidi"/>
          <w:lang w:val="id-ID"/>
        </w:rPr>
        <w:lastRenderedPageBreak/>
        <w:t>pengelola Jurnal Mahkamah: Jurnal Kajian Ilmu Hukum dan Hukum Islam juga dibelaki secara teknis mengenai pengelolaan management OJS. Dan kegiatan terakhir tentang aplikasi managmenet refrenece, seting DOI dan XML.</w:t>
      </w:r>
    </w:p>
    <w:p w14:paraId="69A7AB24" w14:textId="1220C259" w:rsidR="00205911" w:rsidRPr="00D0387F" w:rsidRDefault="00205911" w:rsidP="00205911">
      <w:pPr>
        <w:adjustRightInd w:val="0"/>
        <w:ind w:right="80" w:firstLine="709"/>
        <w:jc w:val="both"/>
        <w:rPr>
          <w:rFonts w:asciiTheme="majorBidi" w:hAnsiTheme="majorBidi" w:cstheme="majorBidi"/>
          <w:color w:val="000000"/>
        </w:rPr>
      </w:pPr>
      <w:r w:rsidRPr="00205911">
        <w:rPr>
          <w:rFonts w:asciiTheme="majorBidi" w:hAnsiTheme="majorBidi" w:cstheme="majorBidi"/>
          <w:lang w:val="id-ID"/>
        </w:rPr>
        <w:t>Meningkatkan kualitas Jurnal Mahkamah: Kajian Ilmu Hukum dan Hukum Islam menuju jurnal terakreditasi ini sangat penting untuk dilakukan, dikarenakan secara nasional kebutuhan jurnal terakreditasi nasional dalam kelompok bidang ilmu agama kebutuhan jurnal nasional terakreditasi 99 jurnal, namun jurnal bidang ilmu agama yang terakreditasi nasional baru berjumlah 42 jurnal. Artinya kebutuhan jurnal terakreditasi nasional dibidang agama masih kurang 57 jurnal.</w:t>
      </w:r>
    </w:p>
    <w:p w14:paraId="6A68B292" w14:textId="77777777" w:rsidR="002A367B" w:rsidRPr="00D0387F" w:rsidRDefault="002A367B" w:rsidP="002A367B">
      <w:pPr>
        <w:jc w:val="both"/>
        <w:rPr>
          <w:rFonts w:asciiTheme="majorBidi" w:hAnsiTheme="majorBidi" w:cstheme="majorBidi"/>
          <w:b/>
          <w:sz w:val="24"/>
          <w:szCs w:val="24"/>
        </w:rPr>
      </w:pPr>
    </w:p>
    <w:p w14:paraId="4D976EEB" w14:textId="77777777" w:rsidR="002A367B" w:rsidRPr="00D0387F" w:rsidRDefault="002A367B" w:rsidP="002A367B">
      <w:pPr>
        <w:jc w:val="both"/>
        <w:rPr>
          <w:rFonts w:asciiTheme="majorBidi" w:hAnsiTheme="majorBidi" w:cstheme="majorBidi"/>
          <w:sz w:val="24"/>
          <w:szCs w:val="24"/>
        </w:rPr>
      </w:pPr>
      <w:r w:rsidRPr="00D0387F">
        <w:rPr>
          <w:rFonts w:asciiTheme="majorBidi" w:hAnsiTheme="majorBidi" w:cstheme="majorBidi"/>
          <w:b/>
          <w:sz w:val="24"/>
          <w:szCs w:val="24"/>
        </w:rPr>
        <w:t>METODE PENGABDIAN</w:t>
      </w:r>
    </w:p>
    <w:p w14:paraId="216B3997" w14:textId="214AE0D9" w:rsidR="00205911" w:rsidRPr="00205911" w:rsidRDefault="00205911" w:rsidP="00205911">
      <w:pPr>
        <w:pStyle w:val="ListParagraph"/>
        <w:ind w:left="0" w:firstLine="709"/>
        <w:jc w:val="both"/>
        <w:rPr>
          <w:rFonts w:asciiTheme="majorBidi" w:hAnsiTheme="majorBidi" w:cstheme="majorBidi"/>
          <w:lang w:val="id-ID"/>
        </w:rPr>
      </w:pPr>
      <w:r w:rsidRPr="00205911">
        <w:rPr>
          <w:rFonts w:asciiTheme="majorBidi" w:hAnsiTheme="majorBidi" w:cstheme="majorBidi"/>
          <w:lang w:val="id-ID"/>
        </w:rPr>
        <w:t>Metode pengabdian ini dilakukan melalui pendekatan pelatihan dan pendampingan yang terstruktur untuk meningkatkan kualitas publikasi jurnal ilmiah. Salah satu kegiatan utama adalah pelatihan persiapan akreditasi Jurnal Mahkamah: Kajian Ilmu Hukum dan Hukum Islam, yang akan dilaksanakan di Padepokan Jurnal (Rumah Jurnal) Institut Agama Islam Maarif NU (IAIMNU) Metro Lampung. Peserta pelatihan ini terdiri dari pengelola jurnal Institut Agama Islam Ma’arif NU (IAIMNU) serta pengelola jurnal ilmiah lain yang ada di perguruan tinggi di Lampung, yang meliputi editor in chief, managing editor, editor, dan layouter. Tahap pertama adalah evaluasi terhadap manajemen dan substansi jurnal yang ada, meliputi penilaian sistem editorial, kualitas artikel, dan penerapan standar internasional yang relevan. Berdasarkan hasil evaluasi ini, dilakukan perbaikan pada aspek-aspek yang diperlukan agar jurnal dapat memenuhi kriteria akreditasi Sinta-2. Tahap kedua adalah pelatihan yang ditujukan untuk penulis dan pengelola jurnal, mencakup topik-topik seperti penulisan akademik dan pembuatan artikel ilmiah yang sesuai dengan standar jurnal bereputasi internasional. Selain itu, pelatihan juga mencakup penggunaan aplikasi manajemen referensi, pengelolaan Open Journal Systems (OJS), serta teknik-teknik pengelolaan indeksasi jurnal dan pengaturan DOI untuk meningkatkan visibilitas jurnal. Pada tahap akhir, dilakukan pendampingan dalam proses pengunggahan artikel dalam format XM dan pengaturan teknis lainnya untuk memastikan jurnal dapat terindeks dengan baik di berbagai database internasional. Adapun narasumber atau pembicara dalam pelatihan peningkatan kualitas jurnal menuju jurnal terakreditasi adalah:</w:t>
      </w:r>
    </w:p>
    <w:p w14:paraId="298D1FF6" w14:textId="77777777" w:rsidR="00205911" w:rsidRPr="00205911" w:rsidRDefault="00205911" w:rsidP="00205911">
      <w:pPr>
        <w:pStyle w:val="ListParagraph"/>
        <w:widowControl/>
        <w:numPr>
          <w:ilvl w:val="0"/>
          <w:numId w:val="14"/>
        </w:numPr>
        <w:autoSpaceDE/>
        <w:autoSpaceDN/>
        <w:spacing w:before="120" w:line="259" w:lineRule="auto"/>
        <w:ind w:left="284" w:hanging="284"/>
        <w:jc w:val="both"/>
        <w:rPr>
          <w:rFonts w:asciiTheme="majorBidi" w:hAnsiTheme="majorBidi" w:cstheme="majorBidi"/>
          <w:lang w:val="id-ID"/>
        </w:rPr>
      </w:pPr>
      <w:r w:rsidRPr="00205911">
        <w:rPr>
          <w:rFonts w:asciiTheme="majorBidi" w:hAnsiTheme="majorBidi" w:cstheme="majorBidi"/>
          <w:lang w:val="id-ID"/>
        </w:rPr>
        <w:t>Pelatihan Pertama: M. Ridwan Harahap dan Dr. Hasbullah dari UIN AR-RANIRY dan UIN RIAU.</w:t>
      </w:r>
    </w:p>
    <w:p w14:paraId="4AECD613" w14:textId="77777777" w:rsidR="00205911" w:rsidRDefault="00205911" w:rsidP="00205911">
      <w:pPr>
        <w:pStyle w:val="ListParagraph"/>
        <w:widowControl/>
        <w:numPr>
          <w:ilvl w:val="0"/>
          <w:numId w:val="14"/>
        </w:numPr>
        <w:autoSpaceDE/>
        <w:autoSpaceDN/>
        <w:spacing w:before="120" w:line="259" w:lineRule="auto"/>
        <w:ind w:left="284" w:hanging="284"/>
        <w:jc w:val="both"/>
        <w:rPr>
          <w:rFonts w:asciiTheme="majorBidi" w:hAnsiTheme="majorBidi" w:cstheme="majorBidi"/>
          <w:lang w:val="id-ID"/>
        </w:rPr>
      </w:pPr>
      <w:r w:rsidRPr="00205911">
        <w:rPr>
          <w:rFonts w:asciiTheme="majorBidi" w:hAnsiTheme="majorBidi" w:cstheme="majorBidi"/>
          <w:lang w:val="id-ID"/>
        </w:rPr>
        <w:t>Pelatihan Kedua: Dr. Ngainun Na’im, M. Ag dari IAIN Tulung Agung.</w:t>
      </w:r>
    </w:p>
    <w:p w14:paraId="76046387" w14:textId="68FCF26B" w:rsidR="00205911" w:rsidRPr="00205911" w:rsidRDefault="00205911" w:rsidP="00205911">
      <w:pPr>
        <w:pStyle w:val="ListParagraph"/>
        <w:widowControl/>
        <w:numPr>
          <w:ilvl w:val="0"/>
          <w:numId w:val="14"/>
        </w:numPr>
        <w:autoSpaceDE/>
        <w:autoSpaceDN/>
        <w:spacing w:before="120" w:line="259" w:lineRule="auto"/>
        <w:ind w:left="284" w:hanging="284"/>
        <w:jc w:val="both"/>
        <w:rPr>
          <w:rFonts w:asciiTheme="majorBidi" w:hAnsiTheme="majorBidi" w:cstheme="majorBidi"/>
          <w:lang w:val="id-ID"/>
        </w:rPr>
      </w:pPr>
      <w:r w:rsidRPr="00205911">
        <w:rPr>
          <w:rFonts w:asciiTheme="majorBidi" w:hAnsiTheme="majorBidi" w:cstheme="majorBidi"/>
          <w:lang w:val="id-ID"/>
        </w:rPr>
        <w:t>Pelatihan Ketiga: Mahmudi, M. Pd dari Relawan Jurnal Indonesia.</w:t>
      </w:r>
      <w:r w:rsidRPr="00205911">
        <w:rPr>
          <w:rFonts w:asciiTheme="majorBidi" w:hAnsiTheme="majorBidi" w:cstheme="majorBidi"/>
          <w:lang w:val="id-ID"/>
        </w:rPr>
        <w:br/>
        <w:t>Melalui metode ini, diharapkan kualitas jurnal dapat meningkat secara signifikan, baik dari segi manajerial maupun substansi, dan mampu berkompetisi di tingkat nasional maupun internasional.</w:t>
      </w:r>
    </w:p>
    <w:p w14:paraId="68E74BE1" w14:textId="77777777" w:rsidR="002A367B" w:rsidRPr="00D0387F" w:rsidRDefault="002A367B" w:rsidP="002A367B">
      <w:pPr>
        <w:pStyle w:val="ListParagraph"/>
        <w:ind w:left="0" w:firstLine="709"/>
        <w:jc w:val="both"/>
        <w:rPr>
          <w:rFonts w:asciiTheme="majorBidi" w:hAnsiTheme="majorBidi" w:cstheme="majorBidi"/>
        </w:rPr>
      </w:pPr>
    </w:p>
    <w:p w14:paraId="0C56F72B" w14:textId="77777777" w:rsidR="002A367B" w:rsidRPr="00D0387F" w:rsidRDefault="002A367B" w:rsidP="002A367B">
      <w:pPr>
        <w:jc w:val="both"/>
        <w:rPr>
          <w:rFonts w:asciiTheme="majorBidi" w:hAnsiTheme="majorBidi" w:cstheme="majorBidi"/>
          <w:sz w:val="24"/>
          <w:szCs w:val="24"/>
        </w:rPr>
      </w:pPr>
      <w:r w:rsidRPr="00D0387F">
        <w:rPr>
          <w:rFonts w:asciiTheme="majorBidi" w:hAnsiTheme="majorBidi" w:cstheme="majorBidi"/>
          <w:b/>
          <w:sz w:val="24"/>
          <w:szCs w:val="24"/>
        </w:rPr>
        <w:t>HASIL DAN DISKUSI</w:t>
      </w:r>
    </w:p>
    <w:p w14:paraId="08BC13F1" w14:textId="77777777" w:rsidR="00E022DF" w:rsidRPr="00E022DF" w:rsidRDefault="00E022DF" w:rsidP="00E022DF">
      <w:pPr>
        <w:ind w:firstLine="567"/>
        <w:jc w:val="both"/>
        <w:rPr>
          <w:rFonts w:asciiTheme="majorBidi" w:hAnsiTheme="majorBidi" w:cstheme="majorBidi"/>
          <w:lang w:val="id-ID"/>
        </w:rPr>
      </w:pPr>
      <w:r w:rsidRPr="00654390">
        <w:rPr>
          <w:rFonts w:ascii="Palatino Linotype" w:hAnsi="Palatino Linotype" w:cstheme="majorBidi"/>
          <w:sz w:val="24"/>
          <w:szCs w:val="24"/>
          <w:lang w:val="id-ID"/>
        </w:rPr>
        <w:t>D</w:t>
      </w:r>
      <w:r w:rsidRPr="00E022DF">
        <w:rPr>
          <w:rFonts w:asciiTheme="majorBidi" w:hAnsiTheme="majorBidi" w:cstheme="majorBidi"/>
          <w:lang w:val="id-ID"/>
        </w:rPr>
        <w:t>alam rangka meningkatkan kualitas Jurnal Mahkamah: Kajian Ilmu Hukum dan Hukum Islam, untuk dapat terakreditasi minimal Sinta 2, pengelola melakukan serangkaian kegiatan yang bermuara pada peningkatan kualitas substansi naskah dan pengelolaan Open Journal System (OJS).</w:t>
      </w:r>
    </w:p>
    <w:p w14:paraId="3255BF98" w14:textId="77777777" w:rsidR="00E022DF" w:rsidRPr="00E022DF" w:rsidRDefault="00E022DF" w:rsidP="00E022DF">
      <w:pPr>
        <w:ind w:firstLine="567"/>
        <w:jc w:val="both"/>
        <w:rPr>
          <w:rFonts w:asciiTheme="majorBidi" w:hAnsiTheme="majorBidi" w:cstheme="majorBidi"/>
          <w:lang w:val="id-ID"/>
        </w:rPr>
      </w:pPr>
      <w:r w:rsidRPr="00E022DF">
        <w:rPr>
          <w:rFonts w:asciiTheme="majorBidi" w:hAnsiTheme="majorBidi" w:cstheme="majorBidi"/>
          <w:lang w:val="id-ID"/>
        </w:rPr>
        <w:t xml:space="preserve"> Adapun rincian dan deskripsi kegiatan yang dilakuakn oleh pengelola Jurnal Mahakamah adalah sebagai berikut:</w:t>
      </w:r>
    </w:p>
    <w:p w14:paraId="1EA40928" w14:textId="77777777" w:rsidR="00E022DF" w:rsidRPr="00E022DF" w:rsidRDefault="00E022DF" w:rsidP="00E022DF">
      <w:pPr>
        <w:pStyle w:val="ListParagraph"/>
        <w:widowControl/>
        <w:numPr>
          <w:ilvl w:val="0"/>
          <w:numId w:val="15"/>
        </w:numPr>
        <w:autoSpaceDE/>
        <w:autoSpaceDN/>
        <w:spacing w:after="160" w:line="259" w:lineRule="auto"/>
        <w:ind w:left="284" w:hanging="284"/>
        <w:jc w:val="both"/>
        <w:rPr>
          <w:rFonts w:asciiTheme="majorBidi" w:hAnsiTheme="majorBidi" w:cstheme="majorBidi"/>
          <w:b/>
          <w:bCs/>
          <w:lang w:val="id-ID"/>
        </w:rPr>
      </w:pPr>
      <w:r w:rsidRPr="00E022DF">
        <w:rPr>
          <w:rFonts w:asciiTheme="majorBidi" w:hAnsiTheme="majorBidi" w:cstheme="majorBidi"/>
          <w:b/>
          <w:bCs/>
          <w:lang w:val="id-ID"/>
        </w:rPr>
        <w:t>Evaluasi Manajemen dan Substansi Jurnal Menuju Jurnal Terakreditasi Sinta-2</w:t>
      </w:r>
    </w:p>
    <w:p w14:paraId="15FFFC54"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 xml:space="preserve">Dalam melakukan evaluasi jurnal sebagai persiapan pengajuan akreditasi minimal Sinta Dua (S2) pengelola Jurnal Mahkamah melakukan evaluasi jurnal yang diselenggarakan oleh Kementrian Agama dengan aplikasi zoom. Dalam acara tersebut terdapat dua hal yang </w:t>
      </w:r>
      <w:r w:rsidRPr="00E022DF">
        <w:rPr>
          <w:rFonts w:asciiTheme="majorBidi" w:hAnsiTheme="majorBidi" w:cstheme="majorBidi"/>
          <w:lang w:val="id-ID"/>
        </w:rPr>
        <w:lastRenderedPageBreak/>
        <w:t>dievaluasi oleh narasumber, yaitu Tata Kelola Jurnal atau manajerial jurnal dan evaluasi substanis naskah. Untuk kegiatan evaluasi tata kelola jurnal, jurnal mahkamah dievaluasi oleh Bapak M. Ridwan Harahap. Evaluasi kedua dilakukan oleh Bapak. Dr. Hasbullah yang mengkaji substansi jurnal, yaitu naskah yang telah diterbitkan. Acara tersebut dilaksanakan selama tiga hari, yaitu sejak tanggal 8-10 Desember 2020. Untuk evaluasi manajemen dilaksanakan pada hari Selasa, 8 Desember 2020 dengan 30 peserta. Adapun evaluasi substansi jurnal, atau artikel jurnal dilaksanakan pada hari Rabu tanggal 9 Desember 2020 Selain jurnal Mahkamah terdapat jurnal lain yang ikut serta, di antaranta adalah Jurnal Annabigoh IAIN Metro Lampung, Jurnal At-Tarbawi IAIN Langsa.</w:t>
      </w:r>
    </w:p>
    <w:p w14:paraId="187FF038" w14:textId="77777777" w:rsidR="00E022DF" w:rsidRPr="00E022DF" w:rsidRDefault="00E022DF" w:rsidP="00E022DF">
      <w:pPr>
        <w:pStyle w:val="ListParagraph"/>
        <w:widowControl/>
        <w:numPr>
          <w:ilvl w:val="0"/>
          <w:numId w:val="16"/>
        </w:numPr>
        <w:autoSpaceDE/>
        <w:autoSpaceDN/>
        <w:spacing w:after="160" w:line="259" w:lineRule="auto"/>
        <w:ind w:left="567" w:hanging="283"/>
        <w:jc w:val="both"/>
        <w:rPr>
          <w:rFonts w:asciiTheme="majorBidi" w:hAnsiTheme="majorBidi" w:cstheme="majorBidi"/>
          <w:lang w:val="id-ID"/>
        </w:rPr>
      </w:pPr>
      <w:r w:rsidRPr="00E022DF">
        <w:rPr>
          <w:rFonts w:asciiTheme="majorBidi" w:hAnsiTheme="majorBidi" w:cstheme="majorBidi"/>
          <w:lang w:val="id-ID"/>
        </w:rPr>
        <w:t>Evaluasi Manajemen</w:t>
      </w:r>
    </w:p>
    <w:p w14:paraId="7F2F55AD" w14:textId="77777777" w:rsidR="00E022DF" w:rsidRPr="00E022DF" w:rsidRDefault="00E022DF" w:rsidP="00E022DF">
      <w:pPr>
        <w:pStyle w:val="ListParagraph"/>
        <w:ind w:left="567" w:firstLine="567"/>
        <w:jc w:val="both"/>
        <w:rPr>
          <w:rFonts w:asciiTheme="majorBidi" w:hAnsiTheme="majorBidi" w:cstheme="majorBidi"/>
          <w:lang w:val="id-ID"/>
        </w:rPr>
      </w:pPr>
      <w:r w:rsidRPr="00E022DF">
        <w:rPr>
          <w:rFonts w:asciiTheme="majorBidi" w:hAnsiTheme="majorBidi" w:cstheme="majorBidi"/>
          <w:lang w:val="id-ID"/>
        </w:rPr>
        <w:t>Saat menyampaikan materinya, Bapak Ridwan Harap sudah terlebih dahulu melakukan evaluasi terhadap Open Journal System (OJS) Jurnal Mahkamah dan substansi naskah yang dipublish (meskipun hanya sekilas, karena materi ini disampaikan oleh Dr. Hasbullah). Evaluasi tersebut sebagai materi inti dari acara yang dikelola oleh pengelola jurnal. Sebelum melakukan evaluasi jurnal, beliau menyampaikan urgensi dari akreditasi jurnal di lingkungan Kemenristek Dikti. Menurut beliau banyak sekali kriteria agar sebuah jurnal dapat terakreditasi baik dari segi pengelolaan OJS ataupun substansi naskah jurnal.</w:t>
      </w:r>
    </w:p>
    <w:p w14:paraId="55F6DD09" w14:textId="77777777" w:rsidR="00E022DF" w:rsidRPr="00E022DF" w:rsidRDefault="00E022DF" w:rsidP="00E022DF">
      <w:pPr>
        <w:pStyle w:val="ListParagraph"/>
        <w:ind w:left="567" w:firstLine="567"/>
        <w:jc w:val="both"/>
        <w:rPr>
          <w:rFonts w:asciiTheme="majorBidi" w:hAnsiTheme="majorBidi" w:cstheme="majorBidi"/>
          <w:lang w:val="id-ID"/>
        </w:rPr>
      </w:pPr>
      <w:r w:rsidRPr="00E022DF">
        <w:rPr>
          <w:rFonts w:asciiTheme="majorBidi" w:hAnsiTheme="majorBidi" w:cstheme="majorBidi"/>
          <w:lang w:val="id-ID"/>
        </w:rPr>
        <w:t>Dalam pengelolaan OJS, pengelola jurnal harus memiliki tim IT yang dapat memperindah, mengakses dan mengoprasikan OJS. Di dalam OJS banyak sekali fitur yang harus dilengkapi dan disempurnakan agar skor yang didapatkan pada saat evaluasi maksimal.</w:t>
      </w:r>
    </w:p>
    <w:p w14:paraId="7A8A809A" w14:textId="5A01DC69" w:rsidR="00E022DF" w:rsidRPr="00E022DF" w:rsidRDefault="00E022DF" w:rsidP="00E022DF">
      <w:pPr>
        <w:pStyle w:val="ListParagraph"/>
        <w:ind w:left="567" w:firstLine="567"/>
        <w:jc w:val="both"/>
        <w:rPr>
          <w:rFonts w:asciiTheme="majorBidi" w:hAnsiTheme="majorBidi" w:cstheme="majorBidi"/>
          <w:lang w:val="id-ID"/>
        </w:rPr>
      </w:pPr>
      <w:r w:rsidRPr="00E022DF">
        <w:rPr>
          <w:rFonts w:asciiTheme="majorBidi" w:hAnsiTheme="majorBidi" w:cstheme="majorBidi"/>
          <w:lang w:val="id-ID"/>
        </w:rPr>
        <w:t>Dalam hal Open Journal System (OJS) evaluasi pertama adalah mengenai penamaan jurnal dan deskripsi jurnal. Nama jurnal sebaiknya memiliki keterkaitan dengan distingsi dan skop kajian jurnal.</w:t>
      </w:r>
      <w:r w:rsidR="007171BE">
        <w:rPr>
          <w:rFonts w:asciiTheme="majorBidi" w:hAnsiTheme="majorBidi" w:cstheme="majorBidi"/>
          <w:lang w:val="id-ID"/>
        </w:rPr>
        <w:fldChar w:fldCharType="begin" w:fldLock="1"/>
      </w:r>
      <w:r w:rsidR="007171BE">
        <w:rPr>
          <w:rFonts w:asciiTheme="majorBidi" w:hAnsiTheme="majorBidi" w:cstheme="majorBidi"/>
          <w:lang w:val="id-ID"/>
        </w:rPr>
        <w:instrText>ADDIN CSL_CITATION {"citationItems":[{"id":"ITEM-1","itemData":{"author":[{"dropping-particle":"","family":"Terapan","given":"Sarjana","non-dropping-particle":"","parse-names":false,"suffix":""}],"id":"ITEM-1","issued":{"date-parts":[["2022"]]},"publisher":"Poltekkes Kemenkes Palangka Raya","title":"Modul jurnal review","type":"article-journal"},"uris":["http://www.mendeley.com/documents/?uuid=dc203cc2-f426-45f6-9b85-2c05b9bfc482"]}],"mendeley":{"formattedCitation":"(Terapan, 2022)","plainTextFormattedCitation":"(Terapan, 2022)","previouslyFormattedCitation":"(Terapan, 2022)"},"properties":{"noteIndex":0},"schema":"https://github.com/citation-style-language/schema/raw/master/csl-citation.json"}</w:instrText>
      </w:r>
      <w:r w:rsidR="007171BE">
        <w:rPr>
          <w:rFonts w:asciiTheme="majorBidi" w:hAnsiTheme="majorBidi" w:cstheme="majorBidi"/>
          <w:lang w:val="id-ID"/>
        </w:rPr>
        <w:fldChar w:fldCharType="separate"/>
      </w:r>
      <w:r w:rsidR="007171BE" w:rsidRPr="007171BE">
        <w:rPr>
          <w:rFonts w:asciiTheme="majorBidi" w:hAnsiTheme="majorBidi" w:cstheme="majorBidi"/>
          <w:noProof/>
          <w:lang w:val="id-ID"/>
        </w:rPr>
        <w:t>(Terapan, 2022)</w:t>
      </w:r>
      <w:r w:rsidR="007171BE">
        <w:rPr>
          <w:rFonts w:asciiTheme="majorBidi" w:hAnsiTheme="majorBidi" w:cstheme="majorBidi"/>
          <w:lang w:val="id-ID"/>
        </w:rPr>
        <w:fldChar w:fldCharType="end"/>
      </w:r>
      <w:r w:rsidRPr="00E022DF">
        <w:rPr>
          <w:rFonts w:asciiTheme="majorBidi" w:hAnsiTheme="majorBidi" w:cstheme="majorBidi"/>
          <w:lang w:val="id-ID"/>
        </w:rPr>
        <w:t xml:space="preserve"> Selain itu nama jurnal harus memiliki kesesuaian dengan “Akta Lahir” dari jurnal tersebut dengan melihat pada E-ISSN. Skop jurnal juga harus memiliki skop yang spesifik. Mengingat jika kajian jurnal terlalu lebar maka dianggap sebagai bunga rampai dan skor identitas media publikasi karya ilmiah berkalanya sama dengan Nol (0). Untuk itu pengelola jurnal harus memperhatikan nama jurnal dan skop kajiannya. Mengenai hal ini Jurnal Mahkamah sudah memiliki nama yang sesuai dengan E-ISSN. Terlebih penamaan “Mahkamah” juga sudah memiliki distingsi dari skop besar kajiannya yaitu Kajian Ilmu Hukum dan Hukum Islam. Mengingat Mahkamah yang artinya merupakan salah satu Lembaga yang menaungi masalah hukum yang ada di Indonesia.</w:t>
      </w:r>
    </w:p>
    <w:p w14:paraId="2E748816" w14:textId="5102783F" w:rsidR="00E022DF" w:rsidRPr="00E022DF" w:rsidRDefault="00E022DF" w:rsidP="00E022DF">
      <w:pPr>
        <w:pStyle w:val="ListParagraph"/>
        <w:ind w:left="567" w:firstLine="567"/>
        <w:jc w:val="both"/>
        <w:rPr>
          <w:rFonts w:asciiTheme="majorBidi" w:hAnsiTheme="majorBidi" w:cstheme="majorBidi"/>
          <w:lang w:val="id-ID"/>
        </w:rPr>
      </w:pPr>
      <w:r w:rsidRPr="00E022DF">
        <w:rPr>
          <w:rFonts w:asciiTheme="majorBidi" w:hAnsiTheme="majorBidi" w:cstheme="majorBidi"/>
          <w:lang w:val="id-ID"/>
        </w:rPr>
        <w:t>Selain nama, jumlah naskah yang dipublikasikan secara berkala harus berumlah minimal tujuh (7) naskah.</w:t>
      </w:r>
      <w:r w:rsidR="007171BE">
        <w:rPr>
          <w:rFonts w:asciiTheme="majorBidi" w:hAnsiTheme="majorBidi" w:cstheme="majorBidi"/>
          <w:lang w:val="id-ID"/>
        </w:rPr>
        <w:fldChar w:fldCharType="begin" w:fldLock="1"/>
      </w:r>
      <w:r w:rsidR="00C6780C">
        <w:rPr>
          <w:rFonts w:asciiTheme="majorBidi" w:hAnsiTheme="majorBidi" w:cstheme="majorBidi"/>
          <w:lang w:val="id-ID"/>
        </w:rPr>
        <w:instrText>ADDIN CSL_CITATION {"citationItems":[{"id":"ITEM-1","itemData":{"ISBN":"6236814066","author":[{"dropping-particle":"","family":"Solling Hamid","given":"Rahmad","non-dropping-particle":"","parse-names":false,"suffix":""}],"id":"ITEM-1","issued":{"date-parts":[["2020"]]},"publisher":"LPPI UM Palopo","title":"PEDOMAN PENERBITAN BUKU, JURNAL, DAN HKI","type":"article"},"uris":["http://www.mendeley.com/documents/?uuid=f67360cc-f842-4a5a-8643-e76775902ef2"]}],"mendeley":{"formattedCitation":"(Solling Hamid, 2020)","plainTextFormattedCitation":"(Solling Hamid, 2020)","previouslyFormattedCitation":"(Solling Hamid, 2020)"},"properties":{"noteIndex":0},"schema":"https://github.com/citation-style-language/schema/raw/master/csl-citation.json"}</w:instrText>
      </w:r>
      <w:r w:rsidR="007171BE">
        <w:rPr>
          <w:rFonts w:asciiTheme="majorBidi" w:hAnsiTheme="majorBidi" w:cstheme="majorBidi"/>
          <w:lang w:val="id-ID"/>
        </w:rPr>
        <w:fldChar w:fldCharType="separate"/>
      </w:r>
      <w:r w:rsidR="007171BE" w:rsidRPr="007171BE">
        <w:rPr>
          <w:rFonts w:asciiTheme="majorBidi" w:hAnsiTheme="majorBidi" w:cstheme="majorBidi"/>
          <w:noProof/>
          <w:lang w:val="id-ID"/>
        </w:rPr>
        <w:t>(Solling Hamid, 2020)</w:t>
      </w:r>
      <w:r w:rsidR="007171BE">
        <w:rPr>
          <w:rFonts w:asciiTheme="majorBidi" w:hAnsiTheme="majorBidi" w:cstheme="majorBidi"/>
          <w:lang w:val="id-ID"/>
        </w:rPr>
        <w:fldChar w:fldCharType="end"/>
      </w:r>
      <w:r w:rsidRPr="00E022DF">
        <w:rPr>
          <w:rFonts w:asciiTheme="majorBidi" w:hAnsiTheme="majorBidi" w:cstheme="majorBidi"/>
          <w:lang w:val="id-ID"/>
        </w:rPr>
        <w:t xml:space="preserve"> Sejatinya di dalam aturan Kemenristek Dikti, jumlah naskah yang wajib dipublikasikan setiap nomornya adalah lima (5) naskah. Kelebihan naskah tersebut merupakan antisipasi adanya naskah yang gugur ketika dievaluasi, lebih spesifik evaluasi substansi naskah jurnal. Ketika ada satu naskah yang gugur maka ada lima naskah lain yang memiliki potensi memenuhi kelayakan standar publikasi ilmiah. Mengenai hal ini Jurnal Mahkamah secara berkala telah mempublikasikan tujuh (7) jurnal setiap nomornya. Di setiap volume atau tahun Jurnal Mahkamah menerbitkan dua nomor. Sehingga dalam setahun Jurnal Mahkamah menerbitkan empat belas (17) naskah. Publikasi Sepuluh (10) naskah di setiap nomor sudah cukup aman untuk dievaluasi. Terlebih jika ketujuh naskah tersebut memenuhi syarat kelayakan artikel ilmiah.</w:t>
      </w:r>
    </w:p>
    <w:p w14:paraId="47957C73" w14:textId="731A8286" w:rsidR="00E022DF" w:rsidRPr="00E022DF" w:rsidRDefault="00E022DF" w:rsidP="00E022DF">
      <w:pPr>
        <w:pStyle w:val="ListParagraph"/>
        <w:ind w:left="567" w:firstLine="567"/>
        <w:jc w:val="both"/>
        <w:rPr>
          <w:rFonts w:asciiTheme="majorBidi" w:hAnsiTheme="majorBidi" w:cstheme="majorBidi"/>
          <w:lang w:val="id-ID"/>
        </w:rPr>
      </w:pPr>
      <w:r w:rsidRPr="00E022DF">
        <w:rPr>
          <w:rFonts w:asciiTheme="majorBidi" w:hAnsiTheme="majorBidi" w:cstheme="majorBidi"/>
          <w:lang w:val="id-ID"/>
        </w:rPr>
        <w:t>Di dalam editorial tim Jurnal harus memiliki satu orang Editor in Chief (Pimpinan Redaksi), minimal lima orang editorial board (dewan redaksi), minimal lima (5) reviewer atau mitra bestari, dan satu managing editor atau pakar IT.</w:t>
      </w:r>
      <w:r w:rsidR="00C6780C">
        <w:rPr>
          <w:rFonts w:asciiTheme="majorBidi" w:hAnsiTheme="majorBidi" w:cstheme="majorBidi"/>
          <w:lang w:val="id-ID"/>
        </w:rPr>
        <w:fldChar w:fldCharType="begin" w:fldLock="1"/>
      </w:r>
      <w:r w:rsidR="00C6780C">
        <w:rPr>
          <w:rFonts w:asciiTheme="majorBidi" w:hAnsiTheme="majorBidi" w:cstheme="majorBidi"/>
          <w:lang w:val="id-ID"/>
        </w:rPr>
        <w:instrText>ADDIN CSL_CITATION {"citationItems":[{"id":"ITEM-1","itemData":{"ISSN":"2614-3534","author":[{"dropping-particle":"","family":"Nashihuddin","given":"Wahid","non-dropping-particle":"","parse-names":false,"suffix":""},{"dropping-particle":"","family":"Aulianto","given":"Dwi Ridho","non-dropping-particle":"","parse-names":false,"suffix":""}],"container-title":"LIBRARIA: Jurnal Ilmu Perpustakaan dan Informasi","id":"ITEM-1","issued":{"date-parts":[["2018"]]},"page":"45-65","title":"Strategi Peningkatan Kualitas Jurnal Bidang Kepustakawanan di Indonesia: Upaya Menuju Jurnal Bereputasi Nasional dan Internasional","type":"article-journal"},"uris":["http://www.mendeley.com/documents/?uuid=542e3c96-af65-44eb-913d-3c0f5dbbaa1a"]}],"mendeley":{"formattedCitation":"(Nashihuddin &amp; Aulianto, 2018)","plainTextFormattedCitation":"(Nashihuddin &amp; Aulianto, 2018)","previouslyFormattedCitation":"(Nashihuddin &amp; Aulianto, 2018)"},"properties":{"noteIndex":0},"schema":"https://github.com/citation-style-language/schema/raw/master/csl-citation.json"}</w:instrText>
      </w:r>
      <w:r w:rsidR="00C6780C">
        <w:rPr>
          <w:rFonts w:asciiTheme="majorBidi" w:hAnsiTheme="majorBidi" w:cstheme="majorBidi"/>
          <w:lang w:val="id-ID"/>
        </w:rPr>
        <w:fldChar w:fldCharType="separate"/>
      </w:r>
      <w:r w:rsidR="00C6780C" w:rsidRPr="00C6780C">
        <w:rPr>
          <w:rFonts w:asciiTheme="majorBidi" w:hAnsiTheme="majorBidi" w:cstheme="majorBidi"/>
          <w:noProof/>
          <w:lang w:val="id-ID"/>
        </w:rPr>
        <w:t>(Nashihuddin &amp; Aulianto, 2018)</w:t>
      </w:r>
      <w:r w:rsidR="00C6780C">
        <w:rPr>
          <w:rFonts w:asciiTheme="majorBidi" w:hAnsiTheme="majorBidi" w:cstheme="majorBidi"/>
          <w:lang w:val="id-ID"/>
        </w:rPr>
        <w:fldChar w:fldCharType="end"/>
      </w:r>
      <w:r w:rsidRPr="00E022DF">
        <w:rPr>
          <w:rFonts w:asciiTheme="majorBidi" w:hAnsiTheme="majorBidi" w:cstheme="majorBidi"/>
          <w:lang w:val="id-ID"/>
        </w:rPr>
        <w:t xml:space="preserve"> Editor in Chief harus memiliki reputasi publikasi ilmiah yang baik. Baik produktifiitas dalam mempublikasikan naskah jurnal ataupun menulis buku. Reputasi yang baik akan menjadi pertimbangan para assesor dalam memberikan nilai maksimal. Bukti akan reputasi tersebut dapat dilihat melalui CV berupa akun google scholar atau sejenisnya. Adapun tim editorial </w:t>
      </w:r>
      <w:r w:rsidRPr="00E022DF">
        <w:rPr>
          <w:rFonts w:asciiTheme="majorBidi" w:hAnsiTheme="majorBidi" w:cstheme="majorBidi"/>
          <w:lang w:val="id-ID"/>
        </w:rPr>
        <w:lastRenderedPageBreak/>
        <w:t>board harus terdiri dari tiga instansi yang berbeda. Reputasi para anggota editorial board juga harus baik dalam hal publikasi karya ilmiah melalui akun google scholar, scopus id dan lain sebagainya. Begitu juga halnya dengan peer reviewer yang minimal adalah lima anggota. Setiap editorial team tidak diperkenankan memiliki jabatan ganda. Misalnya anggota editorial board tidak boleh masuk dalam jajaran reviewer dan juga berlaku sebaliknya. Prof. Istadi juga menerangkan tugas yang harus dilakukan oleh para editorial tim, baik editor in chief, editorial board, reviewer, dan managing editor. Editor in chief dan editorial board memiliki tugas untuk melakukan editing naskah dalam hal layout dan pembenahan EYD dan ketentuan penulsian ilmiah dari para author yang melakukan submit. Adapun reviewer memiliki tugas untuk menilai substansi naskah dan merekomendasikan editor in chief dana para dewan redaksi untuk menentukan menerima naskah atau menolaknya. Adapun keputusan diterima atau ditolakknya naskah ditentukan oleh editor in chief dan para editorial board. Sedangkan managing editor atau ahli IT memiliki tugas untuk membanhi OJS, baik state counter atau penghitung pengunjng jurnal, indeksasi, dan hal lain yang bersifat IT. Aplikasi State counter atau statistik pengunjuk di setiap harinya penting untuk ditampilkan karena salah satu penilaian assesor ada pada para jumlah pengunjung di setiap harinya. Selain itu indeksasi juga perlu diperhatikan. Pemilihan para pengindeks juga harus diseleski. Mengingat banyak sekali para pengindeks yang predator alias abal-abal. Adapun indeksasi yang perlu dimiliki oleh jurnal adalah Moraref, Dimension, DOAJ, Sinta, dan Scopus sebagai pengindeks internasional. Semakin banyak indeksasi maka jurnal semakin terbuka untuk dibaca oleh seluruh akademisi di dunia.</w:t>
      </w:r>
      <w:r w:rsidR="00C6780C">
        <w:rPr>
          <w:rFonts w:asciiTheme="majorBidi" w:hAnsiTheme="majorBidi" w:cstheme="majorBidi"/>
          <w:lang w:val="id-ID"/>
        </w:rPr>
        <w:fldChar w:fldCharType="begin" w:fldLock="1"/>
      </w:r>
      <w:r w:rsidR="00C6780C">
        <w:rPr>
          <w:rFonts w:asciiTheme="majorBidi" w:hAnsiTheme="majorBidi" w:cstheme="majorBidi"/>
          <w:lang w:val="id-ID"/>
        </w:rPr>
        <w:instrText>ADDIN CSL_CITATION {"citationItems":[{"id":"ITEM-1","itemData":{"ISBN":"6027021543","author":[{"dropping-particle":"","family":"Purnobasuki","given":"Hery","non-dropping-particle":"","parse-names":false,"suffix":""},{"dropping-particle":"","family":"Efendi","given":"Ferry","non-dropping-particle":"","parse-names":false,"suffix":""},{"dropping-particle":"","family":"Harisanty","given":"Dessy","non-dropping-particle":"","parse-names":false,"suffix":""},{"dropping-particle":"","family":"Oktariningtias","given":"Diyah Alinia","non-dropping-particle":"","parse-names":false,"suffix":""},{"dropping-particle":"","family":"Ansori","given":"Arif Nur Muhammad","non-dropping-particle":"","parse-names":false,"suffix":""},{"dropping-particle":"","family":"Faizi","given":"Muhammad Iqbal","non-dropping-particle":"","parse-names":false,"suffix":""},{"dropping-particle":"","family":"Islamiyah","given":"Inka","non-dropping-particle":"","parse-names":false,"suffix":""}],"id":"ITEM-1","issued":{"date-parts":[["2024"]]},"publisher":"Airlangga University Press","title":"PANDUAN DAN PRAKTIK DALAM MENINGKATKAN KUALITAS JURNAL ILMIAH","type":"book"},"uris":["http://www.mendeley.com/documents/?uuid=8e6eb2bc-0c02-4d95-a5d8-e676058e1cda"]}],"mendeley":{"formattedCitation":"(Purnobasuki et al., 2024)","plainTextFormattedCitation":"(Purnobasuki et al., 2024)","previouslyFormattedCitation":"(Purnobasuki et al., 2024)"},"properties":{"noteIndex":0},"schema":"https://github.com/citation-style-language/schema/raw/master/csl-citation.json"}</w:instrText>
      </w:r>
      <w:r w:rsidR="00C6780C">
        <w:rPr>
          <w:rFonts w:asciiTheme="majorBidi" w:hAnsiTheme="majorBidi" w:cstheme="majorBidi"/>
          <w:lang w:val="id-ID"/>
        </w:rPr>
        <w:fldChar w:fldCharType="separate"/>
      </w:r>
      <w:r w:rsidR="00C6780C" w:rsidRPr="00C6780C">
        <w:rPr>
          <w:rFonts w:asciiTheme="majorBidi" w:hAnsiTheme="majorBidi" w:cstheme="majorBidi"/>
          <w:noProof/>
          <w:lang w:val="id-ID"/>
        </w:rPr>
        <w:t>(Purnobasuki et al., 2024)</w:t>
      </w:r>
      <w:r w:rsidR="00C6780C">
        <w:rPr>
          <w:rFonts w:asciiTheme="majorBidi" w:hAnsiTheme="majorBidi" w:cstheme="majorBidi"/>
          <w:lang w:val="id-ID"/>
        </w:rPr>
        <w:fldChar w:fldCharType="end"/>
      </w:r>
    </w:p>
    <w:p w14:paraId="4CD4140E" w14:textId="0DD20E83" w:rsidR="00E022DF" w:rsidRPr="00E022DF" w:rsidRDefault="00E022DF" w:rsidP="00E022DF">
      <w:pPr>
        <w:pStyle w:val="ListParagraph"/>
        <w:ind w:left="567" w:firstLine="567"/>
        <w:jc w:val="both"/>
        <w:rPr>
          <w:rFonts w:asciiTheme="majorBidi" w:hAnsiTheme="majorBidi" w:cstheme="majorBidi"/>
          <w:lang w:val="id-ID"/>
        </w:rPr>
      </w:pPr>
      <w:r w:rsidRPr="00E022DF">
        <w:rPr>
          <w:rFonts w:asciiTheme="majorBidi" w:hAnsiTheme="majorBidi" w:cstheme="majorBidi"/>
          <w:lang w:val="id-ID"/>
        </w:rPr>
        <w:t>Di dalam melakukan submit manuskrip, author juga harus diberi petunjuk prosedur submit naskah, prosedur review naskah jurnal oleh para mitra bestari atau reviewer.</w:t>
      </w:r>
      <w:r w:rsidR="00C6780C">
        <w:rPr>
          <w:rFonts w:asciiTheme="majorBidi" w:hAnsiTheme="majorBidi" w:cstheme="majorBidi"/>
          <w:lang w:val="id-ID"/>
        </w:rPr>
        <w:fldChar w:fldCharType="begin" w:fldLock="1"/>
      </w:r>
      <w:r w:rsidR="00F25D44">
        <w:rPr>
          <w:rFonts w:asciiTheme="majorBidi" w:hAnsiTheme="majorBidi" w:cstheme="majorBidi"/>
          <w:lang w:val="id-ID"/>
        </w:rPr>
        <w:instrText>ADDIN CSL_CITATION {"citationItems":[{"id":"ITEM-1","itemData":{"ISSN":"2549-3868","author":[{"dropping-particle":"","family":"Junandi","given":"Sri","non-dropping-particle":"","parse-names":false,"suffix":""}],"container-title":"Pustabiblia: Journal of Library and Information Science","id":"ITEM-1","issue":"1","issued":{"date-parts":[["2018"]]},"page":"119-136","title":"Pengelolaan jurnal elektronik bidang perpustakaan menuju jurnal terakreditasi","type":"article-journal","volume":"2"},"uris":["http://www.mendeley.com/documents/?uuid=0d854558-873e-485b-b440-e278af201de4"]}],"mendeley":{"formattedCitation":"(Junandi, 2018)","plainTextFormattedCitation":"(Junandi, 2018)","previouslyFormattedCitation":"(Junandi, 2018)"},"properties":{"noteIndex":0},"schema":"https://github.com/citation-style-language/schema/raw/master/csl-citation.json"}</w:instrText>
      </w:r>
      <w:r w:rsidR="00C6780C">
        <w:rPr>
          <w:rFonts w:asciiTheme="majorBidi" w:hAnsiTheme="majorBidi" w:cstheme="majorBidi"/>
          <w:lang w:val="id-ID"/>
        </w:rPr>
        <w:fldChar w:fldCharType="separate"/>
      </w:r>
      <w:r w:rsidR="00C6780C" w:rsidRPr="00C6780C">
        <w:rPr>
          <w:rFonts w:asciiTheme="majorBidi" w:hAnsiTheme="majorBidi" w:cstheme="majorBidi"/>
          <w:noProof/>
          <w:lang w:val="id-ID"/>
        </w:rPr>
        <w:t>(Junandi, 2018)</w:t>
      </w:r>
      <w:r w:rsidR="00C6780C">
        <w:rPr>
          <w:rFonts w:asciiTheme="majorBidi" w:hAnsiTheme="majorBidi" w:cstheme="majorBidi"/>
          <w:lang w:val="id-ID"/>
        </w:rPr>
        <w:fldChar w:fldCharType="end"/>
      </w:r>
      <w:r w:rsidRPr="00E022DF">
        <w:rPr>
          <w:rFonts w:asciiTheme="majorBidi" w:hAnsiTheme="majorBidi" w:cstheme="majorBidi"/>
          <w:lang w:val="id-ID"/>
        </w:rPr>
        <w:t xml:space="preserve"> Selain itu pengelola juga harus melampirkan petunjuk penulisan naskah jurnal dan juga memberikan template naskah. Hal tersebut merupakan hal mutlak yang harus pengelola tampilkan pada OJS agar penulis tidak kebingungan mengenai gaya selingkung jurnal. Di samping itu, pengelola juga mendeskripsikan skop kajian yang masuk pada jurnal yang dikelola. Deskripsi yang dilakukan dapat dilengkapi dengan daftar spesifik kajian. Dalam hal ini Jurnal Mahkamah sudah melampirkan skop secara spesifik dan telah membenahi deskripsi skop yang dijelaskan sebelum daftar spesifik tersebut.</w:t>
      </w:r>
    </w:p>
    <w:p w14:paraId="7F12337A" w14:textId="77777777" w:rsidR="00E022DF" w:rsidRPr="00E022DF" w:rsidRDefault="00E022DF" w:rsidP="00E022DF">
      <w:pPr>
        <w:pStyle w:val="ListParagraph"/>
        <w:ind w:left="567" w:firstLine="567"/>
        <w:jc w:val="both"/>
        <w:rPr>
          <w:rFonts w:asciiTheme="majorBidi" w:hAnsiTheme="majorBidi" w:cstheme="majorBidi"/>
          <w:lang w:val="id-ID"/>
        </w:rPr>
      </w:pPr>
      <w:r w:rsidRPr="00E022DF">
        <w:rPr>
          <w:rFonts w:asciiTheme="majorBidi" w:hAnsiTheme="majorBidi" w:cstheme="majorBidi"/>
          <w:lang w:val="id-ID"/>
        </w:rPr>
        <w:t>Ada beberapa catatan yang diberikan oleh bapak M. Ridwan Harahap Menurut beliau about jurnal harus dijelaskan pada halaman pertama web. Artinya ketika pengunjung web membuka alamat OJS Jurnal Mahkamah, maka harus diarahkan pada gambaran singkat tentang hurnal. Terkait dengan hal tersebut jurnal Mahkamah sudah memiliki deskripsi singkat yang cukup bagus akan tetapi perlu pembenahan pada nomor ISSN yang seharusnya diletakkan di luar deskripsi. Selain itu redaksi dalam deskripsi juga perlu diperbaiki. Pak M. Ridwan Harahap juga mengecek pengelolaan naskah selama ini. beliau berpendapat bahwa Mahkamah sudah menggunkan pengelolaan naskah daring seratus persen. Catatan beliu tertuju pada naskah yang kurang direview dengan “galak”. Sehingga mencari reviewer yang sangat detail dalam mereview jurnal juga penting. Beliau juga mengecek beberapa tim editor yang ternyata belum memiliki akun. Sehingga pengelola diminta untuk membuat dan menambah editor, baik dari dalam ataupun luar kampus. Setelah itu Bapak M. Ridwan Harahap juga mengomentari ketidak sesuaian antara author guideline dengan naskah yang telah terbit. Beliau melihat adanya naskah dengan abstrak yang lebih dari 200 kata, padahal di dalam author guideline dan manuscript template disyaratkan maksimal 200 kata. untuk itu beliau mengingatkan untuk terbitan yang akan datang perlu adanya editing yang sesuai dengan author guideline yang telah ditentukan oleh pengelola jurnal.</w:t>
      </w:r>
    </w:p>
    <w:p w14:paraId="784DB9B7" w14:textId="77777777" w:rsidR="00E022DF" w:rsidRPr="00E022DF" w:rsidRDefault="00E022DF" w:rsidP="00E022DF">
      <w:pPr>
        <w:pStyle w:val="ListParagraph"/>
        <w:widowControl/>
        <w:numPr>
          <w:ilvl w:val="0"/>
          <w:numId w:val="16"/>
        </w:numPr>
        <w:autoSpaceDE/>
        <w:autoSpaceDN/>
        <w:spacing w:after="160" w:line="259" w:lineRule="auto"/>
        <w:ind w:left="567" w:hanging="283"/>
        <w:jc w:val="both"/>
        <w:rPr>
          <w:rFonts w:asciiTheme="majorBidi" w:hAnsiTheme="majorBidi" w:cstheme="majorBidi"/>
          <w:lang w:val="id-ID"/>
        </w:rPr>
      </w:pPr>
      <w:r w:rsidRPr="00E022DF">
        <w:rPr>
          <w:rFonts w:asciiTheme="majorBidi" w:hAnsiTheme="majorBidi" w:cstheme="majorBidi"/>
          <w:lang w:val="id-ID"/>
        </w:rPr>
        <w:t>Evaluasi Substansi</w:t>
      </w:r>
    </w:p>
    <w:p w14:paraId="58DA9EFC" w14:textId="77777777" w:rsidR="00E022DF" w:rsidRPr="00E022DF" w:rsidRDefault="00E022DF" w:rsidP="00E022DF">
      <w:pPr>
        <w:pStyle w:val="ListParagraph"/>
        <w:ind w:left="567" w:firstLine="567"/>
        <w:jc w:val="both"/>
        <w:rPr>
          <w:rFonts w:asciiTheme="majorBidi" w:hAnsiTheme="majorBidi" w:cstheme="majorBidi"/>
          <w:lang w:val="id-ID"/>
        </w:rPr>
      </w:pPr>
      <w:r w:rsidRPr="00E022DF">
        <w:rPr>
          <w:rFonts w:asciiTheme="majorBidi" w:hAnsiTheme="majorBidi" w:cstheme="majorBidi"/>
          <w:lang w:val="id-ID"/>
        </w:rPr>
        <w:t xml:space="preserve">Setelah melakukan evaluasi OJS, acara selanjutnya adalah evaluasi substansi naskah </w:t>
      </w:r>
      <w:r w:rsidRPr="00E022DF">
        <w:rPr>
          <w:rFonts w:asciiTheme="majorBidi" w:hAnsiTheme="majorBidi" w:cstheme="majorBidi"/>
          <w:lang w:val="id-ID"/>
        </w:rPr>
        <w:lastRenderedPageBreak/>
        <w:t>yang diisi oleh Dr. Hasbullah Hal pertama yang menjadi perhatian narasumber adalah di bagian abstrak. Banyak sekali abstrak di dalam naskah jurnal yang tidak memenuhi standar. Di antara para penulis banyak sekali yang tidak memahami struktur penulisan abstrak yang baik. Menurut beliau abstrak yang baik paling tidak memuat gambaran singkat objek material, tujuan penelitian, gambaran objek formal, metode, dan hasil penelitian. Ketika melakukan evaluasi, ditemukan banyak sekali penulisan abstrak yang tidak memenuhi kriteria di atas. ada sebuah naskah yang hanya melampirkan latar belakang masalah saja, dan banyak yang tidak memberikan gambaran teori dan metode penelitian yang digunakan. Di dalam penulisan abstrak, kesalahan juga sering terjadi pada penulisan kata kunci. Banyak sekali penulis yang menggunakan kata-kata yang umum digunakan dalam penulisan dijadikan sebagai kata kunci. Semestinya kata kunci merupakan kata-kata operasional yang ada pada teori atau objek material yang sedang dikaji. Artinya kata kunci merupakan kata-kata yang spesifik. Akan tetapi, di sisi lain narsumber juga menemukan beberapa naskah yang sudah memenuhi standar penulisan abstrak yang baik.</w:t>
      </w:r>
    </w:p>
    <w:p w14:paraId="56120CFA" w14:textId="77777777" w:rsidR="00E022DF" w:rsidRPr="00E022DF" w:rsidRDefault="00E022DF" w:rsidP="00E022DF">
      <w:pPr>
        <w:pStyle w:val="ListParagraph"/>
        <w:ind w:left="567" w:firstLine="567"/>
        <w:jc w:val="both"/>
        <w:rPr>
          <w:rFonts w:asciiTheme="majorBidi" w:hAnsiTheme="majorBidi" w:cstheme="majorBidi"/>
          <w:lang w:val="id-ID"/>
        </w:rPr>
      </w:pPr>
      <w:r w:rsidRPr="00E022DF">
        <w:rPr>
          <w:rFonts w:asciiTheme="majorBidi" w:hAnsiTheme="majorBidi" w:cstheme="majorBidi"/>
          <w:lang w:val="id-ID"/>
        </w:rPr>
        <w:t>Evaluasi berlanjut pada sub-bab pendahuluan. Menurut beliau pendahuluan harus berisi deskripsi objek material dan objek formal, urgensi penelitian, tujuan penelitian, kajian pustaka atau state of the art, novelty atau orisinalitas, gap analysis, dan rumusan masalah. Rumusan masalah dapat berupa pertanyaan ataupun pernyataan. Ketika melakukan evaluasi, ternyata banyak penulis di Jurnal Fikri yang tidak memenuhi standar tersebut. Banyak di antara penulis yang tidak mendeskripsikan kajian pustaka terdahulu sehingga tidak mampu menggambarkan gap analisisnya dengan peneliti terdahulu. Sehingga menurut narasumber orisinalitas naskah sangat dipertanyakan.</w:t>
      </w:r>
    </w:p>
    <w:p w14:paraId="0D88AE16" w14:textId="77777777" w:rsidR="00E022DF" w:rsidRPr="00E022DF" w:rsidRDefault="00E022DF" w:rsidP="00E022DF">
      <w:pPr>
        <w:pStyle w:val="ListParagraph"/>
        <w:ind w:left="567" w:firstLine="567"/>
        <w:jc w:val="both"/>
        <w:rPr>
          <w:rFonts w:asciiTheme="majorBidi" w:hAnsiTheme="majorBidi" w:cstheme="majorBidi"/>
          <w:lang w:val="id-ID"/>
        </w:rPr>
      </w:pPr>
      <w:r w:rsidRPr="00E022DF">
        <w:rPr>
          <w:rFonts w:asciiTheme="majorBidi" w:hAnsiTheme="majorBidi" w:cstheme="majorBidi"/>
          <w:lang w:val="id-ID"/>
        </w:rPr>
        <w:t>Setelah itu, hal yang perlu dilakukan adalah penambahan atau deskripsi tentang metode penelitian yang digunakan. Di dalam template jurnal atau gaya selingkung jurnal sub-bab metode penelitian dianjurkan untuk ditampilkan. Mengingat bahwa metode merupakan hal yang sangat urgen ada dan digunakan oleh penulis dalam melakukan penelitian. Setelah itu narasumber menjelaskan bahwa sub-bab kajian teori merupakan hal yang hukumnya “sunnah”. Mengingat bahwa di kajian eksakta, kajian teori tidak perlu ditampilkan karena di dalam pembahasan sudah ada kombinasi antara teori dan hasil penelitian. atau bahkan yang ditampilakan adalah hasil perhitungan dengan teori tertentu yang sudah include dalam pembahasan. Adapun untuk kajian sosial, pemaparan teori boleh saja ditampilkan hanya saja teori tersebut benar-benar harus diaplikasikan di dalam temuan dan pembahasan. Narasumber juga mengingatkan bahwa di dalam peulisan naskah jurnal, harus bersifat singkat dan padat tidak perlu bertele-tele dan menggunakan bahasa yang mengandung metafora dan sastrawi lainnya. Setelah membahas tentang metode, beliau melanjutkan pembahasan tentang temuan dan pembahasan. Peneliti harus menyampaikan temuan penelitian dengan bahasa yang baik dan padat. Jangan sampai ada bullet numbering di dalam pembahasan. Mengingat bahwa jika penulis menggunakan bullet numbering, maka akan banyak sekali ruang kosong di dalam naskah jurnal. Di dalam kesimpulan, penulis juga tidak perlu melampirkan pembahasan lagi. Jadi, di dalam kesimpulan bahasa yang digunakan harus singkat padat dan mejawab rumusan masalah yang diajukan pada pendahuluan.</w:t>
      </w:r>
    </w:p>
    <w:p w14:paraId="4F8B3E9C" w14:textId="77777777" w:rsidR="00E022DF" w:rsidRPr="00E022DF" w:rsidRDefault="00E022DF" w:rsidP="00E022DF">
      <w:pPr>
        <w:pStyle w:val="ListParagraph"/>
        <w:spacing w:after="120"/>
        <w:ind w:left="567" w:firstLine="567"/>
        <w:jc w:val="both"/>
        <w:rPr>
          <w:rFonts w:asciiTheme="majorBidi" w:hAnsiTheme="majorBidi" w:cstheme="majorBidi"/>
          <w:lang w:val="id-ID"/>
        </w:rPr>
      </w:pPr>
      <w:r w:rsidRPr="00E022DF">
        <w:rPr>
          <w:rFonts w:asciiTheme="majorBidi" w:hAnsiTheme="majorBidi" w:cstheme="majorBidi"/>
          <w:lang w:val="id-ID"/>
        </w:rPr>
        <w:t xml:space="preserve">Adapun catatan yang diberikan oleh Dr. Hasbullah terhadap naskah yang telah terbit di jurnal Mahkamah (Vol.5. No. 1 Juni 2020) mencakup (1) Judul yang seharusnya dibuat lebih menarik dan tidak terasa “lokal”. Dr. Hasbullah mengomentari bahwa kajian sudah cukup menarik terkait dengan kebudayaan masyarakat Indonesia yang dikaitkan dengan hukum Islam. Akan tetapi penulisan judul harus bersifat lugas tapi tetap menarik. (2) bahasa di dalam abstrak yang masih banyak tidak sesuai dengan dzauq atau rasa bahasa Ingris. Sehingga pengelola diharpkan untuk dapat menggunakan jasa penerjemah abstrak ke dalam bahasa Inggris yang baik dan benar. Uraian metode penelitian di dalam abstrak juga belum </w:t>
      </w:r>
      <w:r w:rsidRPr="00E022DF">
        <w:rPr>
          <w:rFonts w:asciiTheme="majorBidi" w:hAnsiTheme="majorBidi" w:cstheme="majorBidi"/>
          <w:lang w:val="id-ID"/>
        </w:rPr>
        <w:lastRenderedPageBreak/>
        <w:t>holistik, sehingga perlu pembenahan pada terbitan selanjutnya. Selain itu Dr. Hasbullah juga memberikan uraian terhadap kata kunci yang sudah tepat. (3) penulisan metode harus jeas dan operasional. Pembahasan metode jangan sampai hanya mendeskripsikan pengertian-pengertian. Akan tetapi metode harus sesuai dengan apa yang dilaksanakan di lapangan, (4) pembagian sub-bab pembahasa yang belum rapih dan tidak sesuai dengan tujuan pembahasan. Sehingga perlu adanya pembagian sub-bab yang tepat, sesuai dengan tujuan penulisan artikel. (5) perlu aadanya pengayaan refersni mutakhir minimal 10 tahun terakhir dan berasal dari jurnal yang bereputasi baik. Minimal referensi setiap jurnal adalah 20 referensi yang 80% harus berasal dari refernsi nyang mutakhir.</w:t>
      </w:r>
    </w:p>
    <w:p w14:paraId="2BEDBE7D" w14:textId="77777777" w:rsidR="00E022DF" w:rsidRPr="00E022DF" w:rsidRDefault="00E022DF" w:rsidP="00E022DF">
      <w:pPr>
        <w:pStyle w:val="ListParagraph"/>
        <w:widowControl/>
        <w:numPr>
          <w:ilvl w:val="0"/>
          <w:numId w:val="15"/>
        </w:numPr>
        <w:autoSpaceDE/>
        <w:autoSpaceDN/>
        <w:spacing w:before="120" w:line="259" w:lineRule="auto"/>
        <w:ind w:left="284" w:hanging="284"/>
        <w:jc w:val="both"/>
        <w:rPr>
          <w:rFonts w:asciiTheme="majorBidi" w:hAnsiTheme="majorBidi" w:cstheme="majorBidi"/>
          <w:b/>
          <w:bCs/>
          <w:lang w:val="id-ID"/>
        </w:rPr>
      </w:pPr>
      <w:r w:rsidRPr="00E022DF">
        <w:rPr>
          <w:rFonts w:asciiTheme="majorBidi" w:hAnsiTheme="majorBidi" w:cstheme="majorBidi"/>
          <w:b/>
          <w:bCs/>
          <w:lang w:val="id-ID"/>
        </w:rPr>
        <w:t>Melakukan Pelatihan Academic Writing dan Penulisan Artikel Bereputasi Internasiona</w:t>
      </w:r>
    </w:p>
    <w:p w14:paraId="5AB196C1"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Agenda pelatihan Academic Writing dan penulisan artikel bereputasi internasional dilaksanakan selama dua hari yaitu pada tanggal 21 dan 22 November 2020. Pengelola menghadirkan seorang pakar penelitian yang sudah lama berkecimpung di dalam dunia tulis menulis yaitu Dr. Ngainun Naim, M.Pd.I. Beliau merupakan salah satu dosen tetap Institut Agama Islam Negeri Tulung Agung. Jika merujuk pada akun google scholar beliau, tampak banyak sekali karya tulis ilmiah yang beliau tulis baik yang dipaparkan melalui naskah jurnal ataupun buku. Faktor produktifitas tersebut yang menjadikan pengelola Jurnal Mahkamah tertarik mengundang beliau sebagai narasumber dalam pelatihan academic writing.</w:t>
      </w:r>
    </w:p>
    <w:p w14:paraId="69F13FAE"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Kegiatan academic writing dihadiri oleh 8 peserta. Dalam hal ini pengelola tidak hanya mengajak para pengelola jurnal saja, baik pengelola Jurnal Mahkamah ataupun jurnal lain di bawah naungan Institut Agama Islam Ma’arif NU Metro akan tetapi juga mengajak para dosen lain. Mengingat bahwa kemampuan penulisan akademis yang baik mutlak dimiliki oleh setiap dosen agar mampu menciptakan tulisan ilmiah yang memenuhi standar.</w:t>
      </w:r>
    </w:p>
    <w:p w14:paraId="6724E0AF"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noProof/>
        </w:rPr>
        <w:drawing>
          <wp:anchor distT="0" distB="0" distL="114300" distR="114300" simplePos="0" relativeHeight="251657728" behindDoc="1" locked="0" layoutInCell="1" allowOverlap="1" wp14:anchorId="78AED4A4" wp14:editId="58C3F975">
            <wp:simplePos x="0" y="0"/>
            <wp:positionH relativeFrom="column">
              <wp:posOffset>630141</wp:posOffset>
            </wp:positionH>
            <wp:positionV relativeFrom="paragraph">
              <wp:posOffset>119793</wp:posOffset>
            </wp:positionV>
            <wp:extent cx="4189826" cy="2623931"/>
            <wp:effectExtent l="0" t="0" r="1270" b="5080"/>
            <wp:wrapNone/>
            <wp:docPr id="10326187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18776" name="Picture 1" descr="A screenshot of a computer&#10;&#10;Description automatically generated"/>
                    <pic:cNvPicPr/>
                  </pic:nvPicPr>
                  <pic:blipFill rotWithShape="1">
                    <a:blip r:embed="rId10">
                      <a:extLst>
                        <a:ext uri="{28A0092B-C50C-407E-A947-70E740481C1C}">
                          <a14:useLocalDpi xmlns:a14="http://schemas.microsoft.com/office/drawing/2010/main" val="0"/>
                        </a:ext>
                      </a:extLst>
                    </a:blip>
                    <a:srcRect l="24638" t="29376" r="26087" b="15749"/>
                    <a:stretch/>
                  </pic:blipFill>
                  <pic:spPr bwMode="auto">
                    <a:xfrm>
                      <a:off x="0" y="0"/>
                      <a:ext cx="4215891" cy="2640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CC77B0" w14:textId="77777777" w:rsidR="00E022DF" w:rsidRPr="00E022DF" w:rsidRDefault="00E022DF" w:rsidP="00E022DF">
      <w:pPr>
        <w:pStyle w:val="ListParagraph"/>
        <w:ind w:left="284" w:firstLine="709"/>
        <w:jc w:val="both"/>
        <w:rPr>
          <w:rFonts w:asciiTheme="majorBidi" w:hAnsiTheme="majorBidi" w:cstheme="majorBidi"/>
          <w:lang w:val="id-ID"/>
        </w:rPr>
      </w:pPr>
    </w:p>
    <w:p w14:paraId="1B1853D0" w14:textId="77777777" w:rsidR="00E022DF" w:rsidRPr="00E022DF" w:rsidRDefault="00E022DF" w:rsidP="00E022DF">
      <w:pPr>
        <w:pStyle w:val="ListParagraph"/>
        <w:ind w:left="284" w:firstLine="709"/>
        <w:jc w:val="both"/>
        <w:rPr>
          <w:rFonts w:asciiTheme="majorBidi" w:hAnsiTheme="majorBidi" w:cstheme="majorBidi"/>
          <w:lang w:val="id-ID"/>
        </w:rPr>
      </w:pPr>
    </w:p>
    <w:p w14:paraId="0F5400DF" w14:textId="77777777" w:rsidR="00E022DF" w:rsidRPr="00E022DF" w:rsidRDefault="00E022DF" w:rsidP="00E022DF">
      <w:pPr>
        <w:pStyle w:val="ListParagraph"/>
        <w:ind w:left="284" w:firstLine="709"/>
        <w:jc w:val="both"/>
        <w:rPr>
          <w:rFonts w:asciiTheme="majorBidi" w:hAnsiTheme="majorBidi" w:cstheme="majorBidi"/>
          <w:lang w:val="id-ID"/>
        </w:rPr>
      </w:pPr>
    </w:p>
    <w:p w14:paraId="24B2283B" w14:textId="77777777" w:rsidR="00E022DF" w:rsidRPr="00E022DF" w:rsidRDefault="00E022DF" w:rsidP="00E022DF">
      <w:pPr>
        <w:pStyle w:val="ListParagraph"/>
        <w:ind w:left="284" w:firstLine="709"/>
        <w:jc w:val="both"/>
        <w:rPr>
          <w:rFonts w:asciiTheme="majorBidi" w:hAnsiTheme="majorBidi" w:cstheme="majorBidi"/>
          <w:lang w:val="id-ID"/>
        </w:rPr>
      </w:pPr>
    </w:p>
    <w:p w14:paraId="61BE2245" w14:textId="77777777" w:rsidR="00E022DF" w:rsidRPr="00E022DF" w:rsidRDefault="00E022DF" w:rsidP="00E022DF">
      <w:pPr>
        <w:pStyle w:val="ListParagraph"/>
        <w:ind w:left="284" w:firstLine="709"/>
        <w:jc w:val="both"/>
        <w:rPr>
          <w:rFonts w:asciiTheme="majorBidi" w:hAnsiTheme="majorBidi" w:cstheme="majorBidi"/>
          <w:lang w:val="id-ID"/>
        </w:rPr>
      </w:pPr>
    </w:p>
    <w:p w14:paraId="56358BCE" w14:textId="77777777" w:rsidR="00E022DF" w:rsidRPr="00E022DF" w:rsidRDefault="00E022DF" w:rsidP="00E022DF">
      <w:pPr>
        <w:pStyle w:val="ListParagraph"/>
        <w:ind w:left="284" w:firstLine="709"/>
        <w:jc w:val="both"/>
        <w:rPr>
          <w:rFonts w:asciiTheme="majorBidi" w:hAnsiTheme="majorBidi" w:cstheme="majorBidi"/>
          <w:lang w:val="id-ID"/>
        </w:rPr>
      </w:pPr>
    </w:p>
    <w:p w14:paraId="5F413666" w14:textId="77777777" w:rsidR="00E022DF" w:rsidRPr="00E022DF" w:rsidRDefault="00E022DF" w:rsidP="00E022DF">
      <w:pPr>
        <w:pStyle w:val="ListParagraph"/>
        <w:ind w:left="284" w:firstLine="709"/>
        <w:jc w:val="both"/>
        <w:rPr>
          <w:rFonts w:asciiTheme="majorBidi" w:hAnsiTheme="majorBidi" w:cstheme="majorBidi"/>
          <w:lang w:val="id-ID"/>
        </w:rPr>
      </w:pPr>
    </w:p>
    <w:p w14:paraId="63D0DBB7" w14:textId="77777777" w:rsidR="00E022DF" w:rsidRPr="00E022DF" w:rsidRDefault="00E022DF" w:rsidP="00E022DF">
      <w:pPr>
        <w:pStyle w:val="ListParagraph"/>
        <w:ind w:left="284" w:firstLine="709"/>
        <w:jc w:val="both"/>
        <w:rPr>
          <w:rFonts w:asciiTheme="majorBidi" w:hAnsiTheme="majorBidi" w:cstheme="majorBidi"/>
          <w:lang w:val="id-ID"/>
        </w:rPr>
      </w:pPr>
    </w:p>
    <w:p w14:paraId="5E89F490" w14:textId="77777777" w:rsidR="00E022DF" w:rsidRPr="00E022DF" w:rsidRDefault="00E022DF" w:rsidP="00E022DF">
      <w:pPr>
        <w:pStyle w:val="ListParagraph"/>
        <w:ind w:left="284" w:firstLine="709"/>
        <w:jc w:val="both"/>
        <w:rPr>
          <w:rFonts w:asciiTheme="majorBidi" w:hAnsiTheme="majorBidi" w:cstheme="majorBidi"/>
          <w:lang w:val="id-ID"/>
        </w:rPr>
      </w:pPr>
    </w:p>
    <w:p w14:paraId="6D782688" w14:textId="77777777" w:rsidR="00E022DF" w:rsidRPr="00E022DF" w:rsidRDefault="00E022DF" w:rsidP="00E022DF">
      <w:pPr>
        <w:pStyle w:val="ListParagraph"/>
        <w:ind w:left="284" w:firstLine="709"/>
        <w:jc w:val="both"/>
        <w:rPr>
          <w:rFonts w:asciiTheme="majorBidi" w:hAnsiTheme="majorBidi" w:cstheme="majorBidi"/>
          <w:lang w:val="id-ID"/>
        </w:rPr>
      </w:pPr>
    </w:p>
    <w:p w14:paraId="356B10AA" w14:textId="77777777" w:rsidR="00E022DF" w:rsidRPr="00E022DF" w:rsidRDefault="00E022DF" w:rsidP="00E022DF">
      <w:pPr>
        <w:pStyle w:val="ListParagraph"/>
        <w:ind w:left="284" w:firstLine="709"/>
        <w:jc w:val="both"/>
        <w:rPr>
          <w:rFonts w:asciiTheme="majorBidi" w:hAnsiTheme="majorBidi" w:cstheme="majorBidi"/>
          <w:lang w:val="id-ID"/>
        </w:rPr>
      </w:pPr>
    </w:p>
    <w:p w14:paraId="676B1AE7" w14:textId="77777777" w:rsidR="00E022DF" w:rsidRDefault="00E022DF" w:rsidP="00E022DF">
      <w:pPr>
        <w:pStyle w:val="ListParagraph"/>
        <w:ind w:left="284" w:firstLine="709"/>
        <w:jc w:val="both"/>
        <w:rPr>
          <w:rFonts w:asciiTheme="majorBidi" w:hAnsiTheme="majorBidi" w:cstheme="majorBidi"/>
          <w:lang w:val="id-ID"/>
        </w:rPr>
      </w:pPr>
    </w:p>
    <w:p w14:paraId="00A8A4CC" w14:textId="77777777" w:rsidR="00E022DF" w:rsidRDefault="00E022DF" w:rsidP="00E022DF">
      <w:pPr>
        <w:pStyle w:val="ListParagraph"/>
        <w:ind w:left="284" w:firstLine="709"/>
        <w:jc w:val="both"/>
        <w:rPr>
          <w:rFonts w:asciiTheme="majorBidi" w:hAnsiTheme="majorBidi" w:cstheme="majorBidi"/>
          <w:lang w:val="id-ID"/>
        </w:rPr>
      </w:pPr>
    </w:p>
    <w:p w14:paraId="46F533E8" w14:textId="77777777" w:rsidR="00E022DF" w:rsidRDefault="00E022DF" w:rsidP="00E022DF">
      <w:pPr>
        <w:pStyle w:val="ListParagraph"/>
        <w:ind w:left="284" w:firstLine="709"/>
        <w:jc w:val="both"/>
        <w:rPr>
          <w:rFonts w:asciiTheme="majorBidi" w:hAnsiTheme="majorBidi" w:cstheme="majorBidi"/>
          <w:lang w:val="id-ID"/>
        </w:rPr>
      </w:pPr>
    </w:p>
    <w:p w14:paraId="55C49607" w14:textId="77777777" w:rsidR="00E022DF" w:rsidRDefault="00E022DF" w:rsidP="00E022DF">
      <w:pPr>
        <w:pStyle w:val="ListParagraph"/>
        <w:ind w:left="284" w:firstLine="709"/>
        <w:jc w:val="both"/>
        <w:rPr>
          <w:rFonts w:asciiTheme="majorBidi" w:hAnsiTheme="majorBidi" w:cstheme="majorBidi"/>
          <w:lang w:val="id-ID"/>
        </w:rPr>
      </w:pPr>
    </w:p>
    <w:p w14:paraId="6766071A" w14:textId="77777777" w:rsidR="00E022DF" w:rsidRPr="00E022DF" w:rsidRDefault="00E022DF" w:rsidP="00E022DF">
      <w:pPr>
        <w:pStyle w:val="ListParagraph"/>
        <w:ind w:left="284" w:firstLine="709"/>
        <w:jc w:val="both"/>
        <w:rPr>
          <w:rFonts w:asciiTheme="majorBidi" w:hAnsiTheme="majorBidi" w:cstheme="majorBidi"/>
          <w:lang w:val="id-ID"/>
        </w:rPr>
      </w:pPr>
    </w:p>
    <w:p w14:paraId="12F40542" w14:textId="77777777" w:rsidR="00E022DF" w:rsidRPr="00E022DF" w:rsidRDefault="00E022DF" w:rsidP="00E022DF">
      <w:pPr>
        <w:pStyle w:val="ListParagraph"/>
        <w:ind w:left="284" w:firstLine="709"/>
        <w:contextualSpacing w:val="0"/>
        <w:jc w:val="both"/>
        <w:rPr>
          <w:rFonts w:asciiTheme="majorBidi" w:hAnsiTheme="majorBidi" w:cstheme="majorBidi"/>
          <w:lang w:val="id-ID"/>
        </w:rPr>
      </w:pPr>
      <w:r w:rsidRPr="00E022DF">
        <w:rPr>
          <w:rFonts w:asciiTheme="majorBidi" w:hAnsiTheme="majorBidi" w:cstheme="majorBidi"/>
          <w:lang w:val="id-ID"/>
        </w:rPr>
        <w:t>Gambar I: Penulisan Akademik Dan Pembuatan Artikel Bereputasi</w:t>
      </w:r>
    </w:p>
    <w:p w14:paraId="225DB836" w14:textId="77777777" w:rsidR="00E022DF" w:rsidRDefault="00E022DF" w:rsidP="00E022DF">
      <w:pPr>
        <w:pStyle w:val="ListParagraph"/>
        <w:ind w:left="284" w:firstLine="709"/>
        <w:jc w:val="both"/>
        <w:rPr>
          <w:rFonts w:asciiTheme="majorBidi" w:hAnsiTheme="majorBidi" w:cstheme="majorBidi"/>
          <w:lang w:val="id-ID"/>
        </w:rPr>
      </w:pPr>
    </w:p>
    <w:p w14:paraId="139B1E12" w14:textId="02341030"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 xml:space="preserve">Sebelum memaparkan materi, narasumber menjelaskan tentang pentingnya publikasi naskah jurnal pada jurnal yang telah dionlinekan. terutama jika dilihat pada antusiasme institusi dalam negeri yang cukup besar dalam membangun jurnal. Atmosfer akademis seperti ini harus didukung dengan produktifitas para dosen dalam melahirkan manuskrip yang siap dipublikasikan. Terlebih saat ini, seorang dosen yang ingin mengajukan proposal penelitian harus memiliki dua naskah jurnal yang telah dipublikasikan oleh jurnal tertentu yang minimal sudah terindeks Moraref. Selain itu dalam mengisi Beban Kerja Dosen (BKD) seorang dosen </w:t>
      </w:r>
      <w:r w:rsidRPr="00E022DF">
        <w:rPr>
          <w:rFonts w:asciiTheme="majorBidi" w:hAnsiTheme="majorBidi" w:cstheme="majorBidi"/>
          <w:lang w:val="id-ID"/>
        </w:rPr>
        <w:lastRenderedPageBreak/>
        <w:t>harus melampirkan naskah jurnal di setiap semesternya. Dalam mengajukan kenaikan jabatan fungsional (jafung) nilai dari publikasi ilmiah cukup besar, terlebih jika naskah diterbitkan oleh jurnal yang telah terakreditasi Sinta Dua (S2) atau bahkan Sinta Satu (S1).</w:t>
      </w:r>
    </w:p>
    <w:p w14:paraId="40DD56CE" w14:textId="3613D168"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Setelah menjelaskan urgensi publikasi ilmiah, narasumber menjelaskan tentang macam</w:t>
      </w:r>
      <w:r w:rsidR="00F25D44">
        <w:rPr>
          <w:rFonts w:asciiTheme="majorBidi" w:hAnsiTheme="majorBidi" w:cstheme="majorBidi"/>
          <w:lang w:val="id-ID"/>
        </w:rPr>
        <w:t>-</w:t>
      </w:r>
      <w:r w:rsidRPr="00E022DF">
        <w:rPr>
          <w:rFonts w:asciiTheme="majorBidi" w:hAnsiTheme="majorBidi" w:cstheme="majorBidi"/>
          <w:lang w:val="id-ID"/>
        </w:rPr>
        <w:t>macam tulisan ilmiah yang dapat dimuat di jurnal. Selain itu beliau juga memaparkan tentang kriteria manuskrip yang layak dimuat oleh jurnal-jurnal ilmiah bergengsi di Indonesia, baik yang terakreditasi Sinta Satu atau Dua ataupun yang memiliki reputasi Internasional karena sudah terindeks Scopus.</w:t>
      </w:r>
    </w:p>
    <w:p w14:paraId="0657F482"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Pengkajian berlanjut pada sesi tata cara penulisan ilmiah manuskrip jurnal dan mempraktikkannya secara serentak. Narasumber menjelaskan mengenai tips agar seorang penulis tidak berhenti di tengah jalan dalam proses penulisan manuskrip ilmiah. Materi tersebut mengacu pada penggunaan tabel sebagai main map seoarng penulis. Dengan adanya main map maka ide seorang penulis akan terus berjalan. Mengingat bahwa dengan adanya rencana atau sistematika pembahasan, maka tulisan seoarng penulis akan lebih sistematis dan selesai pada kesimpulan. Dalam tahap ini para peserta diwajibkan melakukan penulisan manuskrip dengan menggunakan tabel yang telah disediakan oleh narasumber.</w:t>
      </w:r>
    </w:p>
    <w:p w14:paraId="774BC044"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Selain mempraktikkan tatacara penulisan ilmiah pada manuskrip jurnal ilmiah, narasumber juga melatih para peserta untuk menulis jenis tulisan semi ilmiah. Tulisan semi ilmiah mengharuskan para authornya untuk menggnakan otak kanan dan otak kiri. Jika diperhatikan lebih seksama, tulisan ilmiah terkadang sangat kaku dan serius. Hal tersebut merupakan efek dari penggunaan otak kiri yang berlebihan. Sehingga estetika dalam penulisan manusrkrip relatif tidak kuat. Akan tetapi penggunaan otak kanan dalam penulisan juga tidak baik. Mengingat bahwa suatu tulisan seharusnya memuat materi faktual, aktual, objektif, dan memiliki struktur penulisan ilmiah yang ringkas dan padat. Dengan demikian seorang penulis pada media online, khususnya essai lebih mempraktikkan penulisan dengan menyeimbangkan otak kanan dan otak kiri. Narasumber memeberikan contoh pada essai yang dimuat oleh portal Mojok.co.</w:t>
      </w:r>
    </w:p>
    <w:p w14:paraId="301BF4E1" w14:textId="1E057A4A"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Dalam menuliskan sebuah artikel jurnal, maka penulis harus memperhatikan gaya selingkung atau author guideline yang ditetapkan oleh jurnal tertentu. mengingat banyak sekali para penulis yang tidak memperhatikan template naskah sehingga naskahnya tidak diterima. Author Guide Lines bahkan tidak hanya yang ditulis pada laman OJS.</w:t>
      </w:r>
      <w:r w:rsidR="00F25D44">
        <w:rPr>
          <w:rFonts w:asciiTheme="majorBidi" w:hAnsiTheme="majorBidi" w:cstheme="majorBidi"/>
          <w:lang w:val="id-ID"/>
        </w:rPr>
        <w:fldChar w:fldCharType="begin" w:fldLock="1"/>
      </w:r>
      <w:r w:rsidR="00F25D44">
        <w:rPr>
          <w:rFonts w:asciiTheme="majorBidi" w:hAnsiTheme="majorBidi" w:cstheme="majorBidi"/>
          <w:lang w:val="id-ID"/>
        </w:rPr>
        <w:instrText>ADDIN CSL_CITATION {"citationItems":[{"id":"ITEM-1","itemData":{"ISBN":"6230225166","author":[{"dropping-particle":"","family":"Laksono","given":"Andromeda Dwi","non-dropping-particle":"","parse-names":false,"suffix":""},{"dropping-particle":"","family":"Soemarsono","given":"Annisa Rahmita","non-dropping-particle":"","parse-names":false,"suffix":""},{"dropping-particle":"","family":"Mujahidin","given":"Syamsul","non-dropping-particle":"","parse-names":false,"suffix":""}],"id":"ITEM-1","issued":{"date-parts":[["2021"]]},"publisher":"Deepublish","title":"Pedoman Manajemen E-Jurnal Sejoli (Specta Journal Of Technology)","type":"book"},"uris":["http://www.mendeley.com/documents/?uuid=51e3f2fc-2228-44e9-a02c-af7f2b08a4e1"]}],"mendeley":{"formattedCitation":"(Laksono et al., 2021)","plainTextFormattedCitation":"(Laksono et al., 2021)","previouslyFormattedCitation":"(Laksono et al., 2021)"},"properties":{"noteIndex":0},"schema":"https://github.com/citation-style-language/schema/raw/master/csl-citation.json"}</w:instrText>
      </w:r>
      <w:r w:rsidR="00F25D44">
        <w:rPr>
          <w:rFonts w:asciiTheme="majorBidi" w:hAnsiTheme="majorBidi" w:cstheme="majorBidi"/>
          <w:lang w:val="id-ID"/>
        </w:rPr>
        <w:fldChar w:fldCharType="separate"/>
      </w:r>
      <w:r w:rsidR="00F25D44" w:rsidRPr="00F25D44">
        <w:rPr>
          <w:rFonts w:asciiTheme="majorBidi" w:hAnsiTheme="majorBidi" w:cstheme="majorBidi"/>
          <w:noProof/>
          <w:lang w:val="id-ID"/>
        </w:rPr>
        <w:t>(Laksono et al., 2021)</w:t>
      </w:r>
      <w:r w:rsidR="00F25D44">
        <w:rPr>
          <w:rFonts w:asciiTheme="majorBidi" w:hAnsiTheme="majorBidi" w:cstheme="majorBidi"/>
          <w:lang w:val="id-ID"/>
        </w:rPr>
        <w:fldChar w:fldCharType="end"/>
      </w:r>
      <w:r w:rsidRPr="00E022DF">
        <w:rPr>
          <w:rFonts w:asciiTheme="majorBidi" w:hAnsiTheme="majorBidi" w:cstheme="majorBidi"/>
          <w:lang w:val="id-ID"/>
        </w:rPr>
        <w:t xml:space="preserve"> Akan tetapi penulis juga harus memperhatikan guide line yang tidak tertulis. Misalnya saja jurnal Ijtihad IAIN Salatiga. Menurut narasumber, Jurnal Al-Jami’ah tidak menerima manuskrip yang di dalamnya terdapat kolom atau bagan. Peraturan tersebut tidak diketahui secara tertulis, akan tetapi melalui observasi naskah yang telah dipublish di jurnal tersebut. Ternyata ketika narasumber melakukan konfirmasi terhadap para pengelola jurnal, maka hal tersebut memang benar adanya. para pengelola al-Jami’ah beralasan bahwa layout untuk manuskrip yang di dalamnya terdapat bagan sulit untuk diatur.</w:t>
      </w:r>
    </w:p>
    <w:p w14:paraId="3B8E1F19"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Di dalam penutupannya, narasumber memberikan motivasi bagi para peserta pelatihan tentang dunia tulis menulis. Beliau mengatakan bahwa setiap orang memiliki waktu produktif yang berbeda-beda. Maka seyogyanya bagi penulis menyadari dan mengetahui waktu produktifnya, sehingga dia mampu mengoptimalkan waktu tersebut untuk terus berkarya.</w:t>
      </w:r>
    </w:p>
    <w:p w14:paraId="564BE73C"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Pelatihan selanjurnya adalah penulisan artikel ilmiah bereputasi internasional yang dilaksanakan selama satu hari pada tangggal 22 November 2020. Adapun peserta yang mengikuti acara tersebut adalah tim padepokan Jurnal IAIM NU metro, baik Pengelola Jurnal Mahkamah maupun pengelola jurnal lain di bawah naungan Istitut Agama Islam Ma’arif NU Metro. Acara tersebut diikuti oleh lima belas (15) peserta pelatihan.</w:t>
      </w:r>
    </w:p>
    <w:p w14:paraId="38F2CAE1"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 xml:space="preserve">Dalam pelatihan penulisan artikel tersebut, Dr. Ngainun Na’im mengingatkan bahwa publikasi internasioanl yang dilakukan oleh para akademisi Indonesia tergolong masih rendah. </w:t>
      </w:r>
      <w:r w:rsidRPr="00E022DF">
        <w:rPr>
          <w:rFonts w:asciiTheme="majorBidi" w:hAnsiTheme="majorBidi" w:cstheme="majorBidi"/>
          <w:lang w:val="id-ID"/>
        </w:rPr>
        <w:lastRenderedPageBreak/>
        <w:t xml:space="preserve">Terutama di Jurnal yang telah terindeks Scopus. Untuk itu semangat kompetisi untuk mempublikasikan naskah jurnal bertaraf internasional bagi setiap dosen perlu ditingkatkan. </w:t>
      </w:r>
    </w:p>
    <w:p w14:paraId="555DEAA9"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Dr. Ngainun Na’im meberikan banyak sekali tips agar manuskrip yang dikirim dapat ‘dilirik’ oleh pengelola jurnal internasioanal. Tips pertama adalah manuskrip jurnal merupakan hasil dari penelitian lapangan yang memiliki kajian etnografi dan penelitian lapangan yang mengkaji problematika bertaraf internasioanl. Selain itu penelitian pemikiran tokoh internasioanl yang berpengaruh juga sangat berpotensi untuk masuk di dalam jurnal internasional.</w:t>
      </w:r>
    </w:p>
    <w:p w14:paraId="0F0035D5"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Beliau juga menerangkan banyak tentang gaya selingkung jurnal internasional yang memiliki sedkit perbedaan dengan jurnal-jurnal yang ada di Indonesia. Untuk jurnal internasional sub-bab kajian lebih sedikit dibandingkan dengan jurnal nasioanal. Secara umum sub-bab kajian jurnal internasioanl adalah pendahuluan atau introduction, temuan dan pembahasan atau finding and analysis, dan kesimpulan atau conclusion.</w:t>
      </w:r>
    </w:p>
    <w:p w14:paraId="161DD717" w14:textId="277275A2"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Di dalam pendahuluan penulis harus meperhatikan bahasa yang padat dan jelas. Mengingat di dalam manuskrip, penulis dilarang menggunakan bahasa yang bertele-tele dan panjang lebar.</w:t>
      </w:r>
      <w:r w:rsidR="00F25D44">
        <w:rPr>
          <w:rFonts w:asciiTheme="majorBidi" w:hAnsiTheme="majorBidi" w:cstheme="majorBidi"/>
          <w:lang w:val="id-ID"/>
        </w:rPr>
        <w:fldChar w:fldCharType="begin" w:fldLock="1"/>
      </w:r>
      <w:r w:rsidR="00F25D44">
        <w:rPr>
          <w:rFonts w:asciiTheme="majorBidi" w:hAnsiTheme="majorBidi" w:cstheme="majorBidi"/>
          <w:lang w:val="id-ID"/>
        </w:rPr>
        <w:instrText>ADDIN CSL_CITATION {"citationItems":[{"id":"ITEM-1","itemData":{"ISBN":"623338527X","author":[{"dropping-particle":"","family":"Ayumi","given":"Vina","non-dropping-particle":"","parse-names":false,"suffix":""}],"id":"ITEM-1","issued":{"date-parts":[["2021"]]},"publisher":"CV Jejak (Jejak Publisher)","title":"Konsep dan Struktur Penulisan Karya Ilmiah","type":"book"},"uris":["http://www.mendeley.com/documents/?uuid=a940dbe4-8b0c-4232-8655-ae66cb165fa3"]}],"mendeley":{"formattedCitation":"(Ayumi, 2021)","plainTextFormattedCitation":"(Ayumi, 2021)","previouslyFormattedCitation":"(Ayumi, 2021)"},"properties":{"noteIndex":0},"schema":"https://github.com/citation-style-language/schema/raw/master/csl-citation.json"}</w:instrText>
      </w:r>
      <w:r w:rsidR="00F25D44">
        <w:rPr>
          <w:rFonts w:asciiTheme="majorBidi" w:hAnsiTheme="majorBidi" w:cstheme="majorBidi"/>
          <w:lang w:val="id-ID"/>
        </w:rPr>
        <w:fldChar w:fldCharType="separate"/>
      </w:r>
      <w:r w:rsidR="00F25D44" w:rsidRPr="00F25D44">
        <w:rPr>
          <w:rFonts w:asciiTheme="majorBidi" w:hAnsiTheme="majorBidi" w:cstheme="majorBidi"/>
          <w:noProof/>
          <w:lang w:val="id-ID"/>
        </w:rPr>
        <w:t>(Ayumi, 2021)</w:t>
      </w:r>
      <w:r w:rsidR="00F25D44">
        <w:rPr>
          <w:rFonts w:asciiTheme="majorBidi" w:hAnsiTheme="majorBidi" w:cstheme="majorBidi"/>
          <w:lang w:val="id-ID"/>
        </w:rPr>
        <w:fldChar w:fldCharType="end"/>
      </w:r>
      <w:r w:rsidRPr="00E022DF">
        <w:rPr>
          <w:rFonts w:asciiTheme="majorBidi" w:hAnsiTheme="majorBidi" w:cstheme="majorBidi"/>
          <w:lang w:val="id-ID"/>
        </w:rPr>
        <w:t xml:space="preserve"> Adapun materi yang harus dijelaskan secara holistik di dalam pendahulauan adalah pembahasan objek material, pembahasan objek formal, kajian urgensi penelitian, tujuan penelitian, metode dan teori penelitian, state of the art atau kajian pustaka, gap analysis, novelty atau orisinalitas dan rumusan masalah.</w:t>
      </w:r>
      <w:r w:rsidR="00F25D44">
        <w:rPr>
          <w:rFonts w:asciiTheme="majorBidi" w:hAnsiTheme="majorBidi" w:cstheme="majorBidi"/>
          <w:lang w:val="id-ID"/>
        </w:rPr>
        <w:fldChar w:fldCharType="begin" w:fldLock="1"/>
      </w:r>
      <w:r w:rsidR="00F25D44">
        <w:rPr>
          <w:rFonts w:asciiTheme="majorBidi" w:hAnsiTheme="majorBidi" w:cstheme="majorBidi"/>
          <w:lang w:val="id-ID"/>
        </w:rPr>
        <w:instrText>ADDIN CSL_CITATION {"citationItems":[{"id":"ITEM-1","itemData":{"author":[{"dropping-particle":"","family":"Wijaya","given":"Hengki","non-dropping-particle":"","parse-names":false,"suffix":""}],"container-title":"ResearchGate, no. March","id":"ITEM-1","issued":{"date-parts":[["2018"]]},"page":"1-45","title":"Ringkasan dan Ulasan Buku Analisis Data Penelitian Kualitatif (Prof. Burhan Bungin)","type":"article-journal"},"uris":["http://www.mendeley.com/documents/?uuid=5182cf06-3188-4fdf-898f-de00405a37a0"]}],"mendeley":{"formattedCitation":"(Wijaya, 2018)","plainTextFormattedCitation":"(Wijaya, 2018)","previouslyFormattedCitation":"(Wijaya, 2018)"},"properties":{"noteIndex":0},"schema":"https://github.com/citation-style-language/schema/raw/master/csl-citation.json"}</w:instrText>
      </w:r>
      <w:r w:rsidR="00F25D44">
        <w:rPr>
          <w:rFonts w:asciiTheme="majorBidi" w:hAnsiTheme="majorBidi" w:cstheme="majorBidi"/>
          <w:lang w:val="id-ID"/>
        </w:rPr>
        <w:fldChar w:fldCharType="separate"/>
      </w:r>
      <w:r w:rsidR="00F25D44" w:rsidRPr="00F25D44">
        <w:rPr>
          <w:rFonts w:asciiTheme="majorBidi" w:hAnsiTheme="majorBidi" w:cstheme="majorBidi"/>
          <w:noProof/>
          <w:lang w:val="id-ID"/>
        </w:rPr>
        <w:t>(Wijaya, 2018)</w:t>
      </w:r>
      <w:r w:rsidR="00F25D44">
        <w:rPr>
          <w:rFonts w:asciiTheme="majorBidi" w:hAnsiTheme="majorBidi" w:cstheme="majorBidi"/>
          <w:lang w:val="id-ID"/>
        </w:rPr>
        <w:fldChar w:fldCharType="end"/>
      </w:r>
      <w:r w:rsidRPr="00E022DF">
        <w:rPr>
          <w:rFonts w:asciiTheme="majorBidi" w:hAnsiTheme="majorBidi" w:cstheme="majorBidi"/>
          <w:lang w:val="id-ID"/>
        </w:rPr>
        <w:t xml:space="preserve"> Selain itu hal yang harus diperhatikan adalah penulisan nama tokoh yang harus ditulis dengan penulisan lazim yang digunakan dunia internasional. Mengingat banyak sekali transliterasi yang tidak sesuai dengan transliterasi yang disepakati secara internasional. Misalnya saja adalah penulisan nama Naguib Mahfouz. Banyak sekali penulisan nama sastrawan Arab tersebut dengan transliterasi Naji&gt;b Mahfuz mengikuti transliterasi internasional pada kata-kata umum. Mengingat terkadang transliterasi nama tidak sama dengan transliterasi penulisan kata-kata umum selain nama. Selain itu penulisan setiap paragraf harus bersifat deduktif meskipun secara keseluruhan atau wacana utuh bersifat induktif. Sedangkan untuk objek material peneliti harus memilih objek material yanfg menarik. Khusunya sebagaimana yang telah disebutkan sebelumnya, bersifat etno atau etnik. Selain itu objek material yang memuat atensi dunia internasional yang cukup luar biasa, seperti pengkajian kelompok teroris ISIS, Laskar Jihad, dan lain sebagainya merupakan objek material yang menarik untuk dibahas.</w:t>
      </w:r>
    </w:p>
    <w:p w14:paraId="11D1555D" w14:textId="792A2A5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Setelah mengkaji objek material, narasumber juga mengingatkan bahwa objek formal atau teori yang digunakan harus bersumber atau diambil dari buku induk. Jangan sampai seorang penulis menggunakan buku sekunder dalam menampilkan objek formal. Selain itu pengambilan kajian pustaka atau state of the art melalui jurnal internasional mutakhir juga perlu diperhatikan. Hal tersebu menggambarkan letak atau posisi kajian manuskrip yang sedang dilakukan saat itu. Apakah memperbarui temuan sebelumnya, mengkritiki, atau melengkapinya.</w:t>
      </w:r>
      <w:r w:rsidR="00F25D44">
        <w:rPr>
          <w:rFonts w:asciiTheme="majorBidi" w:hAnsiTheme="majorBidi" w:cstheme="majorBidi"/>
          <w:lang w:val="id-ID"/>
        </w:rPr>
        <w:fldChar w:fldCharType="begin" w:fldLock="1"/>
      </w:r>
      <w:r w:rsidR="00F25D44">
        <w:rPr>
          <w:rFonts w:asciiTheme="majorBidi" w:hAnsiTheme="majorBidi" w:cstheme="majorBidi"/>
          <w:lang w:val="id-ID"/>
        </w:rPr>
        <w:instrText>ADDIN CSL_CITATION {"citationItems":[{"id":"ITEM-1","itemData":{"ISBN":"6237518444","author":[{"dropping-particle":"","family":"Wolor","given":"Christian Wiradendi","non-dropping-particle":"","parse-names":false,"suffix":""},{"dropping-particle":"","family":"Handaru","given":"Agung Wahyu","non-dropping-particle":"","parse-names":false,"suffix":""},{"dropping-particle":"","family":"ST","given":"M M","non-dropping-particle":"","parse-names":false,"suffix":""}],"id":"ITEM-1","issued":{"date-parts":[["2020"]]},"publisher":"UNJ PRESS","title":"Strategi Jitu Publikasi Artikel Ilmiah pada Jurnal Bereputasi","type":"book"},"uris":["http://www.mendeley.com/documents/?uuid=fcc76252-4b12-4b5e-afb3-6ba6854b5008"]}],"mendeley":{"formattedCitation":"(Wolor et al., 2020)","plainTextFormattedCitation":"(Wolor et al., 2020)"},"properties":{"noteIndex":0},"schema":"https://github.com/citation-style-language/schema/raw/master/csl-citation.json"}</w:instrText>
      </w:r>
      <w:r w:rsidR="00F25D44">
        <w:rPr>
          <w:rFonts w:asciiTheme="majorBidi" w:hAnsiTheme="majorBidi" w:cstheme="majorBidi"/>
          <w:lang w:val="id-ID"/>
        </w:rPr>
        <w:fldChar w:fldCharType="separate"/>
      </w:r>
      <w:r w:rsidR="00F25D44" w:rsidRPr="00F25D44">
        <w:rPr>
          <w:rFonts w:asciiTheme="majorBidi" w:hAnsiTheme="majorBidi" w:cstheme="majorBidi"/>
          <w:noProof/>
          <w:lang w:val="id-ID"/>
        </w:rPr>
        <w:t>(Wolor et al., 2020)</w:t>
      </w:r>
      <w:r w:rsidR="00F25D44">
        <w:rPr>
          <w:rFonts w:asciiTheme="majorBidi" w:hAnsiTheme="majorBidi" w:cstheme="majorBidi"/>
          <w:lang w:val="id-ID"/>
        </w:rPr>
        <w:fldChar w:fldCharType="end"/>
      </w:r>
    </w:p>
    <w:p w14:paraId="26C4999E"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Setelah mengkaji pendahuluan, narasumber membahas tentang sub-bab temuan dan pembahasan atau finding and analysis. Di dalam sub-bab temuan dan pembahasan, penulis manuskrip harus memperhatikan efektifitas setiap diksi yang digunakan. Jangan sampai ada pembahasan yang diulang. Terori yang ditampilkan di dalam pendahuluan harus diaplikasikan di dalam pembahasan. Mengingat menurut Dr. Ngainun Na’im sebagi reviewer banyak jurnal di Indonseisa, salah satunya Jurnal Fikri di lingkungan IAIM NU Metro banyak sekeli yang menampilkan teori tapi tidak diaplikasikan di dalam pembahasan.</w:t>
      </w:r>
    </w:p>
    <w:p w14:paraId="5F460B27"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Setelah membahas tentang substansi sub temuan dan pembahasan, narasumber juga membahas tentang kesimpulan atau conclusion. Kesimpulan yang dipaparkan harus singkat, jelas dan menjawab rumusan maslah yang ditampilkan pada pendahulaun. Adapun referensi yang harus ada pada jurnal internasional adalah referensi yang mutakhir, berupa buku induk dan jurnal bertaraf internasional.</w:t>
      </w:r>
    </w:p>
    <w:p w14:paraId="1D26BF52" w14:textId="77777777" w:rsidR="00E022DF" w:rsidRPr="00E022DF" w:rsidRDefault="00E022DF" w:rsidP="00E022DF">
      <w:pPr>
        <w:pStyle w:val="ListParagraph"/>
        <w:widowControl/>
        <w:numPr>
          <w:ilvl w:val="0"/>
          <w:numId w:val="15"/>
        </w:numPr>
        <w:autoSpaceDE/>
        <w:autoSpaceDN/>
        <w:spacing w:before="120" w:line="259" w:lineRule="auto"/>
        <w:ind w:left="284" w:hanging="284"/>
        <w:jc w:val="both"/>
        <w:rPr>
          <w:rFonts w:asciiTheme="majorBidi" w:hAnsiTheme="majorBidi" w:cstheme="majorBidi"/>
          <w:b/>
          <w:bCs/>
          <w:lang w:val="id-ID"/>
        </w:rPr>
      </w:pPr>
      <w:r w:rsidRPr="00E022DF">
        <w:rPr>
          <w:rFonts w:asciiTheme="majorBidi" w:hAnsiTheme="majorBidi" w:cstheme="majorBidi"/>
          <w:b/>
          <w:bCs/>
          <w:lang w:val="id-ID"/>
        </w:rPr>
        <w:lastRenderedPageBreak/>
        <w:t>Pelatihan Aplikasi Manjemen Reference, Manajemen Open Journal System, Indeksasi Jurnal, Setting DOI dan Upload XM</w:t>
      </w:r>
    </w:p>
    <w:p w14:paraId="728672B2"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Pelaksanaan acara tersebut dilaksanakan pada tanggal 03 Desember 2020 dengan 10 peserta. Pengelola Jurnal Mahkamah: Kajian Ilmu Hukum dan Hukum Islam mengundang salah satu narasumber yang berasal dari Relawan Jurnal Indonesia (RJI) yang kompeten dalam bidang tersebut. Narasumber yang dimaksud adalah Mahmudi, M.Pd. dari Institut Agama Islam Ma’arif NU Metro yang saat ini sudah memiliki id Scopus. Beliau merupakan salah satu mentor yang secara langsung diberi pelatihan oleh para mentor RJI nasional sehingga memiliki legalitas untuk melatih para pengelola jurnal, khususnya yang telah menggunakan Open Journal System (OJS). Dalam acara tersebut pengelola mengundang lima belas peserta pelatihan.</w:t>
      </w:r>
    </w:p>
    <w:p w14:paraId="2AEB0290"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Di dalam acara yang diselanggarakan, Mahmudi pertama kali membahas tentang management reference dengan aplikasi Zotero. Sebelum mengkaji tentang tata cara penggunaan Zotero, narasumber membahasa pentingnya penggunaan Zotero bagi para penulis jurnal. Zotero menurutnya akan membantu para penulis untuk membuat referensi, baik footnote, body note atau in note. Mengingat dengan penulis menambahkan referensi atau metadata di dalam perpustakaan Zotero, maka penulis tidak harus menuliskan kembali referensi yang sama secara manual. Selain itu management reference juga membuat sitasi seorang penulis yang mengutip tulisan penulis lain terbaca oleh Google Scholar. Sitasi tersebut sangat penting dalam hal akreditasi jurnal. Selain itu sitasi juga merupakan acuan baik tidaknya naskah jurnal yang telah dipublikasi.</w:t>
      </w:r>
    </w:p>
    <w:p w14:paraId="14CE175F"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noProof/>
        </w:rPr>
        <w:drawing>
          <wp:anchor distT="0" distB="0" distL="114300" distR="114300" simplePos="0" relativeHeight="251658752" behindDoc="1" locked="0" layoutInCell="1" allowOverlap="1" wp14:anchorId="0929DF7A" wp14:editId="7145D3E5">
            <wp:simplePos x="0" y="0"/>
            <wp:positionH relativeFrom="column">
              <wp:posOffset>693750</wp:posOffset>
            </wp:positionH>
            <wp:positionV relativeFrom="paragraph">
              <wp:posOffset>44450</wp:posOffset>
            </wp:positionV>
            <wp:extent cx="3745065" cy="2185642"/>
            <wp:effectExtent l="0" t="0" r="8255" b="5715"/>
            <wp:wrapNone/>
            <wp:docPr id="16846207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20748" name="Picture 1" descr="A screenshot of a computer&#10;&#10;Description automatically generated"/>
                    <pic:cNvPicPr/>
                  </pic:nvPicPr>
                  <pic:blipFill rotWithShape="1">
                    <a:blip r:embed="rId11" cstate="print">
                      <a:extLst>
                        <a:ext uri="{28A0092B-C50C-407E-A947-70E740481C1C}">
                          <a14:useLocalDpi xmlns:a14="http://schemas.microsoft.com/office/drawing/2010/main" val="0"/>
                        </a:ext>
                      </a:extLst>
                    </a:blip>
                    <a:srcRect l="24638" t="29116" r="25797" b="9565"/>
                    <a:stretch/>
                  </pic:blipFill>
                  <pic:spPr bwMode="auto">
                    <a:xfrm>
                      <a:off x="0" y="0"/>
                      <a:ext cx="3778931" cy="22054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634ECF" w14:textId="77777777" w:rsidR="00E022DF" w:rsidRPr="00E022DF" w:rsidRDefault="00E022DF" w:rsidP="00E022DF">
      <w:pPr>
        <w:pStyle w:val="ListParagraph"/>
        <w:ind w:left="284" w:firstLine="709"/>
        <w:jc w:val="both"/>
        <w:rPr>
          <w:rFonts w:asciiTheme="majorBidi" w:hAnsiTheme="majorBidi" w:cstheme="majorBidi"/>
          <w:lang w:val="id-ID"/>
        </w:rPr>
      </w:pPr>
    </w:p>
    <w:p w14:paraId="19D336FD" w14:textId="77777777" w:rsidR="00E022DF" w:rsidRPr="00E022DF" w:rsidRDefault="00E022DF" w:rsidP="00E022DF">
      <w:pPr>
        <w:pStyle w:val="ListParagraph"/>
        <w:ind w:left="284" w:firstLine="709"/>
        <w:jc w:val="both"/>
        <w:rPr>
          <w:rFonts w:asciiTheme="majorBidi" w:hAnsiTheme="majorBidi" w:cstheme="majorBidi"/>
          <w:lang w:val="id-ID"/>
        </w:rPr>
      </w:pPr>
    </w:p>
    <w:p w14:paraId="56F14EF1" w14:textId="77777777" w:rsidR="00E022DF" w:rsidRPr="00E022DF" w:rsidRDefault="00E022DF" w:rsidP="00E022DF">
      <w:pPr>
        <w:pStyle w:val="ListParagraph"/>
        <w:ind w:left="284" w:firstLine="709"/>
        <w:jc w:val="both"/>
        <w:rPr>
          <w:rFonts w:asciiTheme="majorBidi" w:hAnsiTheme="majorBidi" w:cstheme="majorBidi"/>
          <w:lang w:val="id-ID"/>
        </w:rPr>
      </w:pPr>
    </w:p>
    <w:p w14:paraId="026E54E3" w14:textId="77777777" w:rsidR="00E022DF" w:rsidRPr="00E022DF" w:rsidRDefault="00E022DF" w:rsidP="00E022DF">
      <w:pPr>
        <w:pStyle w:val="ListParagraph"/>
        <w:ind w:left="284" w:firstLine="709"/>
        <w:jc w:val="both"/>
        <w:rPr>
          <w:rFonts w:asciiTheme="majorBidi" w:hAnsiTheme="majorBidi" w:cstheme="majorBidi"/>
          <w:lang w:val="id-ID"/>
        </w:rPr>
      </w:pPr>
    </w:p>
    <w:p w14:paraId="5DBB3A11" w14:textId="77777777" w:rsidR="00E022DF" w:rsidRPr="00E022DF" w:rsidRDefault="00E022DF" w:rsidP="00E022DF">
      <w:pPr>
        <w:pStyle w:val="ListParagraph"/>
        <w:ind w:left="284" w:firstLine="709"/>
        <w:jc w:val="both"/>
        <w:rPr>
          <w:rFonts w:asciiTheme="majorBidi" w:hAnsiTheme="majorBidi" w:cstheme="majorBidi"/>
          <w:lang w:val="id-ID"/>
        </w:rPr>
      </w:pPr>
    </w:p>
    <w:p w14:paraId="72AF8175" w14:textId="77777777" w:rsidR="00E022DF" w:rsidRPr="00E022DF" w:rsidRDefault="00E022DF" w:rsidP="00E022DF">
      <w:pPr>
        <w:pStyle w:val="ListParagraph"/>
        <w:ind w:left="284" w:firstLine="709"/>
        <w:jc w:val="both"/>
        <w:rPr>
          <w:rFonts w:asciiTheme="majorBidi" w:hAnsiTheme="majorBidi" w:cstheme="majorBidi"/>
          <w:lang w:val="id-ID"/>
        </w:rPr>
      </w:pPr>
    </w:p>
    <w:p w14:paraId="520649D5" w14:textId="77777777" w:rsidR="00E022DF" w:rsidRPr="00E022DF" w:rsidRDefault="00E022DF" w:rsidP="00E022DF">
      <w:pPr>
        <w:pStyle w:val="ListParagraph"/>
        <w:ind w:left="284" w:firstLine="709"/>
        <w:jc w:val="both"/>
        <w:rPr>
          <w:rFonts w:asciiTheme="majorBidi" w:hAnsiTheme="majorBidi" w:cstheme="majorBidi"/>
          <w:lang w:val="id-ID"/>
        </w:rPr>
      </w:pPr>
    </w:p>
    <w:p w14:paraId="564B529C" w14:textId="77777777" w:rsidR="00E022DF" w:rsidRPr="00E022DF" w:rsidRDefault="00E022DF" w:rsidP="00E022DF">
      <w:pPr>
        <w:pStyle w:val="ListParagraph"/>
        <w:ind w:left="284" w:firstLine="709"/>
        <w:jc w:val="both"/>
        <w:rPr>
          <w:rFonts w:asciiTheme="majorBidi" w:hAnsiTheme="majorBidi" w:cstheme="majorBidi"/>
          <w:lang w:val="id-ID"/>
        </w:rPr>
      </w:pPr>
    </w:p>
    <w:p w14:paraId="22AD0989" w14:textId="77777777" w:rsidR="00E022DF" w:rsidRPr="00E022DF" w:rsidRDefault="00E022DF" w:rsidP="00E022DF">
      <w:pPr>
        <w:pStyle w:val="ListParagraph"/>
        <w:ind w:left="284" w:firstLine="709"/>
        <w:jc w:val="both"/>
        <w:rPr>
          <w:rFonts w:asciiTheme="majorBidi" w:hAnsiTheme="majorBidi" w:cstheme="majorBidi"/>
          <w:lang w:val="id-ID"/>
        </w:rPr>
      </w:pPr>
    </w:p>
    <w:p w14:paraId="2B7C79C6" w14:textId="77777777" w:rsidR="00E022DF" w:rsidRDefault="00E022DF" w:rsidP="00E022DF">
      <w:pPr>
        <w:pStyle w:val="ListParagraph"/>
        <w:ind w:left="284" w:firstLine="709"/>
        <w:jc w:val="both"/>
        <w:rPr>
          <w:rFonts w:asciiTheme="majorBidi" w:hAnsiTheme="majorBidi" w:cstheme="majorBidi"/>
          <w:lang w:val="id-ID"/>
        </w:rPr>
      </w:pPr>
    </w:p>
    <w:p w14:paraId="19007989" w14:textId="77777777" w:rsidR="00E022DF" w:rsidRDefault="00E022DF" w:rsidP="00E022DF">
      <w:pPr>
        <w:pStyle w:val="ListParagraph"/>
        <w:ind w:left="284" w:firstLine="709"/>
        <w:jc w:val="both"/>
        <w:rPr>
          <w:rFonts w:asciiTheme="majorBidi" w:hAnsiTheme="majorBidi" w:cstheme="majorBidi"/>
          <w:lang w:val="id-ID"/>
        </w:rPr>
      </w:pPr>
    </w:p>
    <w:p w14:paraId="29A10FE7" w14:textId="77777777" w:rsidR="00E022DF" w:rsidRDefault="00E022DF" w:rsidP="00E022DF">
      <w:pPr>
        <w:pStyle w:val="ListParagraph"/>
        <w:ind w:left="284" w:firstLine="709"/>
        <w:jc w:val="both"/>
        <w:rPr>
          <w:rFonts w:asciiTheme="majorBidi" w:hAnsiTheme="majorBidi" w:cstheme="majorBidi"/>
          <w:lang w:val="id-ID"/>
        </w:rPr>
      </w:pPr>
    </w:p>
    <w:p w14:paraId="4AFF5B2C" w14:textId="77777777" w:rsidR="00E022DF" w:rsidRDefault="00E022DF" w:rsidP="00E022DF">
      <w:pPr>
        <w:pStyle w:val="ListParagraph"/>
        <w:ind w:left="284" w:firstLine="709"/>
        <w:jc w:val="both"/>
        <w:rPr>
          <w:rFonts w:asciiTheme="majorBidi" w:hAnsiTheme="majorBidi" w:cstheme="majorBidi"/>
          <w:lang w:val="id-ID"/>
        </w:rPr>
      </w:pPr>
    </w:p>
    <w:p w14:paraId="63537E98" w14:textId="22EBCC0A"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Gambar II: Peserta Pelatihan Aplikasi Manjemen Reference</w:t>
      </w:r>
    </w:p>
    <w:p w14:paraId="152C8568" w14:textId="77777777" w:rsidR="00E022DF" w:rsidRPr="00E022DF" w:rsidRDefault="00E022DF" w:rsidP="00E022DF">
      <w:pPr>
        <w:pStyle w:val="ListParagraph"/>
        <w:ind w:left="284" w:firstLine="709"/>
        <w:jc w:val="both"/>
        <w:rPr>
          <w:rFonts w:asciiTheme="majorBidi" w:hAnsiTheme="majorBidi" w:cstheme="majorBidi"/>
          <w:lang w:val="id-ID"/>
        </w:rPr>
      </w:pPr>
    </w:p>
    <w:p w14:paraId="4DA6D903"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Setelah melakukan pembahasan tentang urgensi penggunaan management reference di dalam penulisan manuskrip jurnal, narasumber melakukan klinik dengan menyuruh para peserta menginstall Zotero dan mengintegrasikannya dengan Google Crome. Para peserta dibimbing dengan serentak menginstal aplikasi tersebut. Ketika ada kesulitan maka narasumber langsung memberikan arahan kepada masing-masing peserta. Setelah aplikasi terinstall para peserta diminta untuk membuka aplikasi tersebut. Setelah melakukan pengenalan fitur-fitur yang ada pada aplikasi, narasumber mengarahkan peserta agar dapat menggunakannya. Pembahasan pertama adalah bagaimana cara memasukkan referensi atau metadata ke dalam perpustakaan atau bank referensi pada Zotero. Memasukkan data referensi dapat dilakukan secara manual, menggunakan PDF, mencari data dengan melihat ISBN, membuka website secara langsung dan lain sebagainya. Dalam input metadata secara manual, narasumber memberikan arahan kolom apa saja yang perlu diisi. Mengingat banyak sekali kolom yang sebenarnya tidak perlu diisi. Penulisan manual tersebut dapat berupa penulisan buku, jurnal, majalah, dan lain-lain.</w:t>
      </w:r>
    </w:p>
    <w:p w14:paraId="14E03364" w14:textId="77777777" w:rsidR="00E022DF" w:rsidRPr="00E022DF" w:rsidRDefault="00E022DF" w:rsidP="00E022DF">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lastRenderedPageBreak/>
        <w:t>Setelah melakukan inventarisasi metadata referensi ke dalam perpustakaan atau bank Zotero maka para peserta melakukan latihan penggunaan aplikasi tersebut dalam menulis artikel di Ms. Word. Para peserta diminta untuk menentukan jenis referensi yang disepakati oleh dunia akademis internasional, baik model APA, Chicago, atau lainnya. Setelah itu peserta diminta untuk menentukan apakah menggunakan model catatan kaki atau foot note, body note, atau in note.</w:t>
      </w:r>
    </w:p>
    <w:p w14:paraId="25F6A462" w14:textId="77777777" w:rsidR="007063CD" w:rsidRDefault="00E022DF" w:rsidP="007063CD">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Adapun kajian kedua yang disampaikan oleh Mahmudi sebagai narsumber adalah manajemen Open Journal System (OJS). Oleh karena seluruh jurnal sudah diinstalkan OJS sebelumnya oleh narasumber yang sama, maka peserta diajarkan untuk dapat memenejnya. Mengingat banyak sekali fitur yang perlu diketahui agar tampilan OJS bagus untuk dipandang. Selain itu pengelolaan naskah pada OJS yang baik akan membuat nilai akreditasi ketika dievaluasi akan lebih maksimal. Mengingat banyak sekali para pengelola jurnal yang tidak memahami prosedur mereview naskah atau mengirimkan naskah dari author ke reviewer melalui OJS. Pengelolaan pertama yang dibahas adalah mengelola tampilan OJS. Narasumber menjelaskan tentang bagaimana cara menampilkan logo jurnal pada OJS. Selain itu juga menjelaskan tataletak menu pada OJS dan sekaligus memberikan contoh dalam memperindah tampilan menu tersebut. Setelah menjelaskan tentang pengelolaan tampilan OJS, narasumber melanjutkan kajian pada fitur pengelolaan manuskrip yang masuk pada aplikasi tersebut. Tahapan-tahapan dalam mengelola naskah dijelaskan sejak sebuah naskah masuk dan dikirim ke review hingga ke publish. Langkah-langkah pengelolaan manuskrip dijelaskan secara runtut sehingga pengelola tidak melakukan kesalahan dengan melakukan “korupsi” dalam mengelola naskah.</w:t>
      </w:r>
    </w:p>
    <w:p w14:paraId="413AD2F7" w14:textId="07C8306E" w:rsidR="00E022DF" w:rsidRPr="007063CD" w:rsidRDefault="00E022DF" w:rsidP="007063CD">
      <w:pPr>
        <w:pStyle w:val="ListParagraph"/>
        <w:ind w:left="284" w:firstLine="709"/>
        <w:jc w:val="both"/>
        <w:rPr>
          <w:rFonts w:asciiTheme="majorBidi" w:hAnsiTheme="majorBidi" w:cstheme="majorBidi"/>
          <w:lang w:val="id-ID"/>
        </w:rPr>
      </w:pPr>
      <w:r w:rsidRPr="00E022DF">
        <w:rPr>
          <w:rFonts w:asciiTheme="majorBidi" w:hAnsiTheme="majorBidi" w:cstheme="majorBidi"/>
          <w:lang w:val="id-ID"/>
        </w:rPr>
        <w:t>Pembahasan berlanjut pada bidang indeksasi. Menurut narasumber indeksasi mutlak dilakukan oleh jurnal. Mengingat bahwa semakin banyak lembaga indeks yang memuat jurnal yang dikelola, maka semakin banyak potensi naskah di dalam jurnal tersebut dibaca oleh masyarakat akademisi luas. Beliau menjelaskan macam-macam lembaga indeks. Selain itu beliau juga mengingatkan adanya lembaga indeks predator yang illegal. Sehingga narasumber menjelaskan dan memberikan rekomendasi lembaga indeks yang legal seperti Scopus, Moraref, Google Scholar, Dimension, DOAJ, Sinta, dan sebagainya. Beliau juga memberikan klasifikasi indeksasi yang bersifat nasional dan internasional. Setelah itu Mahmudi juga membuat pelatihan tenang bagaimana mendaftarkan jurnal yang dikelola ke lembaga indeks. Mengingat banyak sekali syarat atau kolom formulir yang harus diisi secara on line. Setelah melakuakn indeksasi pada lembaga indeks, narasumber melanjutkan kajian pada setting DOI sebagai identitas naskah yang telah dipublish dan upload XML</w:t>
      </w:r>
    </w:p>
    <w:p w14:paraId="72CB5A7C" w14:textId="77777777" w:rsidR="002A367B" w:rsidRPr="00D0387F" w:rsidRDefault="002A367B" w:rsidP="002A367B">
      <w:pPr>
        <w:jc w:val="both"/>
        <w:rPr>
          <w:rFonts w:asciiTheme="majorBidi" w:hAnsiTheme="majorBidi" w:cstheme="majorBidi"/>
          <w:b/>
        </w:rPr>
      </w:pPr>
    </w:p>
    <w:p w14:paraId="7E5B3137" w14:textId="77777777" w:rsidR="002A367B" w:rsidRPr="00D0387F" w:rsidRDefault="002A367B" w:rsidP="002A367B">
      <w:pPr>
        <w:jc w:val="both"/>
        <w:rPr>
          <w:rFonts w:asciiTheme="majorBidi" w:hAnsiTheme="majorBidi" w:cstheme="majorBidi"/>
        </w:rPr>
      </w:pPr>
      <w:r w:rsidRPr="00D0387F">
        <w:rPr>
          <w:rFonts w:asciiTheme="majorBidi" w:hAnsiTheme="majorBidi" w:cstheme="majorBidi"/>
          <w:b/>
          <w:sz w:val="24"/>
          <w:szCs w:val="24"/>
        </w:rPr>
        <w:t xml:space="preserve">SIMPULAN </w:t>
      </w:r>
    </w:p>
    <w:p w14:paraId="03091068" w14:textId="78ED496B" w:rsidR="00FC5BC1" w:rsidRPr="00FC5BC1" w:rsidRDefault="00FC5BC1" w:rsidP="00FC5BC1">
      <w:pPr>
        <w:pStyle w:val="ListParagraph"/>
        <w:ind w:left="0" w:firstLine="709"/>
        <w:jc w:val="both"/>
        <w:rPr>
          <w:rFonts w:asciiTheme="majorBidi" w:hAnsiTheme="majorBidi" w:cstheme="majorBidi"/>
          <w:lang w:val="id-ID"/>
        </w:rPr>
      </w:pPr>
      <w:r w:rsidRPr="00FC5BC1">
        <w:rPr>
          <w:rFonts w:asciiTheme="majorBidi" w:hAnsiTheme="majorBidi" w:cstheme="majorBidi"/>
          <w:lang w:val="id-ID"/>
        </w:rPr>
        <w:t xml:space="preserve">Upaya untuk meningkatkan kualitas publikasi jurnal ilmiah menuju jurnal bereputasi nasional dan internasional mencakup beberapa langkah strategis yang saling mendukung. Pertama, evaluasi manajemen dan substansi jurnal menjadi langkah penting dalam meningkatkan kualitas jurnal untuk mencapai akreditasi Sinta-2. Perbaikan dalam sistem manajemen editorial, kualitas artikel yang diterbitkan, dan penerapan standar internasional akan memperkuat posisi jurnal dalam dunia akademik. Selanjutnya, pelatihan tentang penulisan akademik dan penulisan artikel bereputasi internasional bertujuan untuk meningkatkan kemampuan penulis dalam menghasilkan artikel ilmiah yang memenuhi standar global, sehingga dapat dipublikasikan di jurnal bereputasi internasional. Selain itu, pelatihan tentang aplikasi manajemen referensi, penggunaan Open Journal Systems (OJS), serta teknik-teknik pengelolaan indeksasi jurnal, pengaturan DOI, dan pengunggahan artikel dalam format XM menjadi bagian penting dalam meningkatkan visibilitas dan aksesibilitas jurnal. Melalui serangkaian pelatihan, evaluasi, dan perbaikan manajerial ini, diharapkan jurnal dapat mencapai akreditasi dan dapat berkompetisi di tingkat nasional maupun internasional, sekaligus </w:t>
      </w:r>
      <w:r w:rsidRPr="00FC5BC1">
        <w:rPr>
          <w:rFonts w:asciiTheme="majorBidi" w:hAnsiTheme="majorBidi" w:cstheme="majorBidi"/>
          <w:lang w:val="id-ID"/>
        </w:rPr>
        <w:lastRenderedPageBreak/>
        <w:t>memperkuat kontribusinya terhadap perkembangan ilmu pengetahuan.</w:t>
      </w:r>
    </w:p>
    <w:p w14:paraId="32FF0237" w14:textId="77777777" w:rsidR="002A367B" w:rsidRPr="00FC5BC1" w:rsidRDefault="002A367B" w:rsidP="002A367B">
      <w:pPr>
        <w:pStyle w:val="ListParagraph"/>
        <w:ind w:left="0"/>
        <w:jc w:val="both"/>
        <w:rPr>
          <w:rFonts w:asciiTheme="majorBidi" w:hAnsiTheme="majorBidi" w:cstheme="majorBidi"/>
          <w:b/>
          <w:lang w:val="id-ID"/>
        </w:rPr>
      </w:pPr>
    </w:p>
    <w:p w14:paraId="7C04CDFF" w14:textId="11E3F4EA" w:rsidR="002A367B" w:rsidRPr="00D0387F" w:rsidRDefault="002A367B" w:rsidP="002A367B">
      <w:pPr>
        <w:pStyle w:val="ListParagraph"/>
        <w:ind w:left="0"/>
        <w:jc w:val="both"/>
        <w:rPr>
          <w:rFonts w:asciiTheme="majorBidi" w:hAnsiTheme="majorBidi" w:cstheme="majorBidi"/>
          <w:b/>
          <w:sz w:val="24"/>
          <w:szCs w:val="24"/>
        </w:rPr>
      </w:pPr>
      <w:r w:rsidRPr="00D0387F">
        <w:rPr>
          <w:rFonts w:asciiTheme="majorBidi" w:hAnsiTheme="majorBidi" w:cstheme="majorBidi"/>
          <w:b/>
          <w:sz w:val="24"/>
          <w:szCs w:val="24"/>
        </w:rPr>
        <w:t>UCAPAN TERIMA KASIH</w:t>
      </w:r>
    </w:p>
    <w:p w14:paraId="118BB332" w14:textId="0A231E78" w:rsidR="00FC5BC1" w:rsidRPr="00FC5BC1" w:rsidRDefault="00FC5BC1" w:rsidP="00FC5BC1">
      <w:pPr>
        <w:pStyle w:val="ListParagraph"/>
        <w:ind w:left="0" w:firstLine="709"/>
        <w:jc w:val="both"/>
        <w:rPr>
          <w:rFonts w:asciiTheme="majorBidi" w:hAnsiTheme="majorBidi" w:cstheme="majorBidi"/>
        </w:rPr>
      </w:pPr>
      <w:proofErr w:type="spellStart"/>
      <w:r w:rsidRPr="00FC5BC1">
        <w:rPr>
          <w:rFonts w:asciiTheme="majorBidi" w:hAnsiTheme="majorBidi" w:cstheme="majorBidi"/>
        </w:rPr>
        <w:t>Saya</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mengucapkan</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terima</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kasih</w:t>
      </w:r>
      <w:proofErr w:type="spellEnd"/>
      <w:r w:rsidRPr="00FC5BC1">
        <w:rPr>
          <w:rFonts w:asciiTheme="majorBidi" w:hAnsiTheme="majorBidi" w:cstheme="majorBidi"/>
        </w:rPr>
        <w:t xml:space="preserve"> yang </w:t>
      </w:r>
      <w:proofErr w:type="spellStart"/>
      <w:r w:rsidRPr="00FC5BC1">
        <w:rPr>
          <w:rFonts w:asciiTheme="majorBidi" w:hAnsiTheme="majorBidi" w:cstheme="majorBidi"/>
        </w:rPr>
        <w:t>sebesar-besarnya</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kepada</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Universitas</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Ma'arif</w:t>
      </w:r>
      <w:proofErr w:type="spellEnd"/>
      <w:r w:rsidRPr="00FC5BC1">
        <w:rPr>
          <w:rFonts w:asciiTheme="majorBidi" w:hAnsiTheme="majorBidi" w:cstheme="majorBidi"/>
        </w:rPr>
        <w:t xml:space="preserve"> Lampung </w:t>
      </w:r>
      <w:r w:rsidR="009C3EB3">
        <w:rPr>
          <w:rFonts w:asciiTheme="majorBidi" w:hAnsiTheme="majorBidi" w:cstheme="majorBidi"/>
        </w:rPr>
        <w:t xml:space="preserve">dan </w:t>
      </w:r>
      <w:proofErr w:type="spellStart"/>
      <w:r w:rsidR="009C3EB3">
        <w:rPr>
          <w:rFonts w:asciiTheme="majorBidi" w:hAnsiTheme="majorBidi" w:cstheme="majorBidi"/>
        </w:rPr>
        <w:t>Universitas</w:t>
      </w:r>
      <w:proofErr w:type="spellEnd"/>
      <w:r w:rsidR="009C3EB3">
        <w:rPr>
          <w:rFonts w:asciiTheme="majorBidi" w:hAnsiTheme="majorBidi" w:cstheme="majorBidi"/>
        </w:rPr>
        <w:t xml:space="preserve"> Islam </w:t>
      </w:r>
      <w:proofErr w:type="spellStart"/>
      <w:r w:rsidR="009C3EB3">
        <w:rPr>
          <w:rFonts w:asciiTheme="majorBidi" w:hAnsiTheme="majorBidi" w:cstheme="majorBidi"/>
        </w:rPr>
        <w:t>Negeri</w:t>
      </w:r>
      <w:proofErr w:type="spellEnd"/>
      <w:r w:rsidR="009C3EB3">
        <w:rPr>
          <w:rFonts w:asciiTheme="majorBidi" w:hAnsiTheme="majorBidi" w:cstheme="majorBidi"/>
        </w:rPr>
        <w:t xml:space="preserve"> </w:t>
      </w:r>
      <w:proofErr w:type="spellStart"/>
      <w:r w:rsidR="009C3EB3">
        <w:rPr>
          <w:rFonts w:asciiTheme="majorBidi" w:hAnsiTheme="majorBidi" w:cstheme="majorBidi"/>
        </w:rPr>
        <w:t>Raden</w:t>
      </w:r>
      <w:proofErr w:type="spellEnd"/>
      <w:r w:rsidR="009C3EB3">
        <w:rPr>
          <w:rFonts w:asciiTheme="majorBidi" w:hAnsiTheme="majorBidi" w:cstheme="majorBidi"/>
        </w:rPr>
        <w:t xml:space="preserve"> </w:t>
      </w:r>
      <w:proofErr w:type="spellStart"/>
      <w:r w:rsidR="009C3EB3">
        <w:rPr>
          <w:rFonts w:asciiTheme="majorBidi" w:hAnsiTheme="majorBidi" w:cstheme="majorBidi"/>
        </w:rPr>
        <w:t>Intan</w:t>
      </w:r>
      <w:proofErr w:type="spellEnd"/>
      <w:r w:rsidR="009C3EB3">
        <w:rPr>
          <w:rFonts w:asciiTheme="majorBidi" w:hAnsiTheme="majorBidi" w:cstheme="majorBidi"/>
        </w:rPr>
        <w:t xml:space="preserve"> Lampung </w:t>
      </w:r>
      <w:proofErr w:type="spellStart"/>
      <w:r w:rsidRPr="00FC5BC1">
        <w:rPr>
          <w:rFonts w:asciiTheme="majorBidi" w:hAnsiTheme="majorBidi" w:cstheme="majorBidi"/>
        </w:rPr>
        <w:t>atas</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dukungan</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dan</w:t>
      </w:r>
      <w:proofErr w:type="spellEnd"/>
      <w:r w:rsidRPr="00FC5BC1">
        <w:rPr>
          <w:rFonts w:asciiTheme="majorBidi" w:hAnsiTheme="majorBidi" w:cstheme="majorBidi"/>
        </w:rPr>
        <w:t xml:space="preserve"> support yang </w:t>
      </w:r>
      <w:proofErr w:type="spellStart"/>
      <w:r w:rsidRPr="00FC5BC1">
        <w:rPr>
          <w:rFonts w:asciiTheme="majorBidi" w:hAnsiTheme="majorBidi" w:cstheme="majorBidi"/>
        </w:rPr>
        <w:t>diberikan</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dalam</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pelaksanaan</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pengabdian</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dengan</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judul</w:t>
      </w:r>
      <w:proofErr w:type="spellEnd"/>
      <w:r w:rsidRPr="00FC5BC1">
        <w:rPr>
          <w:rFonts w:asciiTheme="majorBidi" w:hAnsiTheme="majorBidi" w:cstheme="majorBidi"/>
        </w:rPr>
        <w:t xml:space="preserve"> </w:t>
      </w:r>
      <w:r w:rsidRPr="00FC5BC1">
        <w:rPr>
          <w:rFonts w:asciiTheme="majorBidi" w:hAnsiTheme="majorBidi" w:cstheme="majorBidi"/>
          <w:b/>
          <w:bCs/>
        </w:rPr>
        <w:t>"</w:t>
      </w:r>
      <w:proofErr w:type="spellStart"/>
      <w:r w:rsidRPr="00FC5BC1">
        <w:rPr>
          <w:rFonts w:asciiTheme="majorBidi" w:hAnsiTheme="majorBidi" w:cstheme="majorBidi"/>
        </w:rPr>
        <w:t>Meningkatkan</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Kualitas</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Publikasi</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Jurnal</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Ilmiah</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Menuju</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Jurnal</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Bereputasi</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Nasional</w:t>
      </w:r>
      <w:proofErr w:type="spellEnd"/>
      <w:r w:rsidRPr="00FC5BC1">
        <w:rPr>
          <w:rFonts w:asciiTheme="majorBidi" w:hAnsiTheme="majorBidi" w:cstheme="majorBidi"/>
        </w:rPr>
        <w:t xml:space="preserve"> Dan </w:t>
      </w:r>
      <w:proofErr w:type="spellStart"/>
      <w:r w:rsidRPr="00FC5BC1">
        <w:rPr>
          <w:rFonts w:asciiTheme="majorBidi" w:hAnsiTheme="majorBidi" w:cstheme="majorBidi"/>
        </w:rPr>
        <w:t>Internasional</w:t>
      </w:r>
      <w:proofErr w:type="spellEnd"/>
      <w:r w:rsidRPr="00FC5BC1">
        <w:rPr>
          <w:rFonts w:asciiTheme="majorBidi" w:hAnsiTheme="majorBidi" w:cstheme="majorBidi"/>
          <w:b/>
          <w:bCs/>
        </w:rPr>
        <w:t>"</w:t>
      </w:r>
      <w:r w:rsidRPr="00FC5BC1">
        <w:rPr>
          <w:rFonts w:asciiTheme="majorBidi" w:hAnsiTheme="majorBidi" w:cstheme="majorBidi"/>
        </w:rPr>
        <w:t xml:space="preserve">. </w:t>
      </w:r>
      <w:proofErr w:type="spellStart"/>
      <w:r w:rsidRPr="00FC5BC1">
        <w:rPr>
          <w:rFonts w:asciiTheme="majorBidi" w:hAnsiTheme="majorBidi" w:cstheme="majorBidi"/>
        </w:rPr>
        <w:t>Semoga</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kerjasama</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ini</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dapat</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terus</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berkembang</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dan</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memberikan</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manfaat</w:t>
      </w:r>
      <w:proofErr w:type="spellEnd"/>
      <w:r w:rsidRPr="00FC5BC1">
        <w:rPr>
          <w:rFonts w:asciiTheme="majorBidi" w:hAnsiTheme="majorBidi" w:cstheme="majorBidi"/>
        </w:rPr>
        <w:t xml:space="preserve"> yang </w:t>
      </w:r>
      <w:proofErr w:type="spellStart"/>
      <w:r w:rsidRPr="00FC5BC1">
        <w:rPr>
          <w:rFonts w:asciiTheme="majorBidi" w:hAnsiTheme="majorBidi" w:cstheme="majorBidi"/>
        </w:rPr>
        <w:t>lebih</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besar</w:t>
      </w:r>
      <w:proofErr w:type="spellEnd"/>
      <w:r w:rsidRPr="00FC5BC1">
        <w:rPr>
          <w:rFonts w:asciiTheme="majorBidi" w:hAnsiTheme="majorBidi" w:cstheme="majorBidi"/>
        </w:rPr>
        <w:t xml:space="preserve"> di </w:t>
      </w:r>
      <w:proofErr w:type="spellStart"/>
      <w:r w:rsidRPr="00FC5BC1">
        <w:rPr>
          <w:rFonts w:asciiTheme="majorBidi" w:hAnsiTheme="majorBidi" w:cstheme="majorBidi"/>
        </w:rPr>
        <w:t>masa</w:t>
      </w:r>
      <w:proofErr w:type="spellEnd"/>
      <w:r w:rsidRPr="00FC5BC1">
        <w:rPr>
          <w:rFonts w:asciiTheme="majorBidi" w:hAnsiTheme="majorBidi" w:cstheme="majorBidi"/>
        </w:rPr>
        <w:t xml:space="preserve"> yang </w:t>
      </w:r>
      <w:proofErr w:type="spellStart"/>
      <w:r w:rsidRPr="00FC5BC1">
        <w:rPr>
          <w:rFonts w:asciiTheme="majorBidi" w:hAnsiTheme="majorBidi" w:cstheme="majorBidi"/>
        </w:rPr>
        <w:t>akan</w:t>
      </w:r>
      <w:proofErr w:type="spellEnd"/>
      <w:r w:rsidRPr="00FC5BC1">
        <w:rPr>
          <w:rFonts w:asciiTheme="majorBidi" w:hAnsiTheme="majorBidi" w:cstheme="majorBidi"/>
        </w:rPr>
        <w:t xml:space="preserve"> </w:t>
      </w:r>
      <w:proofErr w:type="spellStart"/>
      <w:r w:rsidRPr="00FC5BC1">
        <w:rPr>
          <w:rFonts w:asciiTheme="majorBidi" w:hAnsiTheme="majorBidi" w:cstheme="majorBidi"/>
        </w:rPr>
        <w:t>datang</w:t>
      </w:r>
      <w:proofErr w:type="spellEnd"/>
      <w:r w:rsidRPr="00FC5BC1">
        <w:rPr>
          <w:rFonts w:asciiTheme="majorBidi" w:hAnsiTheme="majorBidi" w:cstheme="majorBidi"/>
        </w:rPr>
        <w:t>.</w:t>
      </w:r>
    </w:p>
    <w:p w14:paraId="637AFDEF" w14:textId="77777777" w:rsidR="00FC5BC1" w:rsidRPr="00D0387F" w:rsidRDefault="00FC5BC1" w:rsidP="002A367B">
      <w:pPr>
        <w:pStyle w:val="ListParagraph"/>
        <w:ind w:left="0" w:firstLine="709"/>
        <w:jc w:val="both"/>
        <w:rPr>
          <w:rFonts w:asciiTheme="majorBidi" w:hAnsiTheme="majorBidi" w:cstheme="majorBidi"/>
        </w:rPr>
      </w:pPr>
    </w:p>
    <w:p w14:paraId="722C3C68" w14:textId="77777777" w:rsidR="002A367B" w:rsidRPr="00D0387F" w:rsidRDefault="002A367B" w:rsidP="002A367B">
      <w:pPr>
        <w:pStyle w:val="ListParagraph"/>
        <w:ind w:left="0" w:firstLine="709"/>
        <w:jc w:val="both"/>
        <w:rPr>
          <w:rFonts w:asciiTheme="majorBidi" w:hAnsiTheme="majorBidi" w:cstheme="majorBidi"/>
        </w:rPr>
      </w:pPr>
    </w:p>
    <w:p w14:paraId="26164A3C" w14:textId="77777777" w:rsidR="002A367B" w:rsidRPr="00D0387F" w:rsidRDefault="002A367B" w:rsidP="002A367B">
      <w:pPr>
        <w:jc w:val="both"/>
        <w:rPr>
          <w:rFonts w:asciiTheme="majorBidi" w:hAnsiTheme="majorBidi" w:cstheme="majorBidi"/>
          <w:b/>
          <w:sz w:val="24"/>
          <w:szCs w:val="24"/>
        </w:rPr>
      </w:pPr>
      <w:r w:rsidRPr="00D0387F">
        <w:rPr>
          <w:rFonts w:asciiTheme="majorBidi" w:hAnsiTheme="majorBidi" w:cstheme="majorBidi"/>
          <w:b/>
          <w:sz w:val="24"/>
          <w:szCs w:val="24"/>
        </w:rPr>
        <w:t>DAFTAR PUSTAKA</w:t>
      </w:r>
    </w:p>
    <w:p w14:paraId="4DDFF448" w14:textId="3252C93C" w:rsidR="00F25D44" w:rsidRPr="00F25D44" w:rsidRDefault="00EF6007" w:rsidP="007063CD">
      <w:pPr>
        <w:adjustRightInd w:val="0"/>
        <w:spacing w:before="120"/>
        <w:ind w:left="480" w:hanging="480"/>
        <w:jc w:val="both"/>
        <w:rPr>
          <w:rFonts w:ascii="Times New Roman" w:hAnsi="Times New Roman" w:cs="Times New Roman"/>
          <w:noProof/>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sidR="00F25D44" w:rsidRPr="00F25D44">
        <w:rPr>
          <w:rFonts w:ascii="Times New Roman" w:hAnsi="Times New Roman" w:cs="Times New Roman"/>
          <w:noProof/>
        </w:rPr>
        <w:t xml:space="preserve">Arifudin, O. (2023). Pendampingan Meningkatkan Kemampuan Mahasiswa Dalam Submit Jurnal Ilmiah Pada Open Journal System. </w:t>
      </w:r>
      <w:r w:rsidR="00F25D44" w:rsidRPr="00F25D44">
        <w:rPr>
          <w:rFonts w:ascii="Times New Roman" w:hAnsi="Times New Roman" w:cs="Times New Roman"/>
          <w:i/>
          <w:iCs/>
          <w:noProof/>
        </w:rPr>
        <w:t>Jurnal Bakti Tahsinia</w:t>
      </w:r>
      <w:r w:rsidR="00F25D44" w:rsidRPr="00F25D44">
        <w:rPr>
          <w:rFonts w:ascii="Times New Roman" w:hAnsi="Times New Roman" w:cs="Times New Roman"/>
          <w:noProof/>
        </w:rPr>
        <w:t xml:space="preserve">, </w:t>
      </w:r>
      <w:r w:rsidR="00F25D44" w:rsidRPr="00F25D44">
        <w:rPr>
          <w:rFonts w:ascii="Times New Roman" w:hAnsi="Times New Roman" w:cs="Times New Roman"/>
          <w:i/>
          <w:iCs/>
          <w:noProof/>
        </w:rPr>
        <w:t>1</w:t>
      </w:r>
      <w:r w:rsidR="00F25D44" w:rsidRPr="00F25D44">
        <w:rPr>
          <w:rFonts w:ascii="Times New Roman" w:hAnsi="Times New Roman" w:cs="Times New Roman"/>
          <w:noProof/>
        </w:rPr>
        <w:t>(1), 50–58.</w:t>
      </w:r>
    </w:p>
    <w:p w14:paraId="23AB4500"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Aryanti, S., &amp; Ramadhan, A. (2021). Assistance of Class Action Research (Car) And Open Journal System (OJS Teachers for Sports and Health Physical Education. </w:t>
      </w:r>
      <w:r w:rsidRPr="00F25D44">
        <w:rPr>
          <w:rFonts w:ascii="Times New Roman" w:hAnsi="Times New Roman" w:cs="Times New Roman"/>
          <w:i/>
          <w:iCs/>
          <w:noProof/>
        </w:rPr>
        <w:t>GANDRUNG: Jurnal Pengabdian Kepada Masyarakat</w:t>
      </w:r>
      <w:r w:rsidRPr="00F25D44">
        <w:rPr>
          <w:rFonts w:ascii="Times New Roman" w:hAnsi="Times New Roman" w:cs="Times New Roman"/>
          <w:noProof/>
        </w:rPr>
        <w:t xml:space="preserve">, </w:t>
      </w:r>
      <w:r w:rsidRPr="00F25D44">
        <w:rPr>
          <w:rFonts w:ascii="Times New Roman" w:hAnsi="Times New Roman" w:cs="Times New Roman"/>
          <w:i/>
          <w:iCs/>
          <w:noProof/>
        </w:rPr>
        <w:t>2</w:t>
      </w:r>
      <w:r w:rsidRPr="00F25D44">
        <w:rPr>
          <w:rFonts w:ascii="Times New Roman" w:hAnsi="Times New Roman" w:cs="Times New Roman"/>
          <w:noProof/>
        </w:rPr>
        <w:t>(2), 252–259.</w:t>
      </w:r>
    </w:p>
    <w:p w14:paraId="7C82D87A"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Ayumi, V. (2021). </w:t>
      </w:r>
      <w:r w:rsidRPr="00F25D44">
        <w:rPr>
          <w:rFonts w:ascii="Times New Roman" w:hAnsi="Times New Roman" w:cs="Times New Roman"/>
          <w:i/>
          <w:iCs/>
          <w:noProof/>
        </w:rPr>
        <w:t>Konsep dan Struktur Penulisan Karya Ilmiah</w:t>
      </w:r>
      <w:r w:rsidRPr="00F25D44">
        <w:rPr>
          <w:rFonts w:ascii="Times New Roman" w:hAnsi="Times New Roman" w:cs="Times New Roman"/>
          <w:noProof/>
        </w:rPr>
        <w:t>. CV Jejak (Jejak Publisher).</w:t>
      </w:r>
    </w:p>
    <w:p w14:paraId="42B7CB76"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Dhin, C. N. (2023). </w:t>
      </w:r>
      <w:r w:rsidRPr="00F25D44">
        <w:rPr>
          <w:rFonts w:ascii="Times New Roman" w:hAnsi="Times New Roman" w:cs="Times New Roman"/>
          <w:i/>
          <w:iCs/>
          <w:noProof/>
        </w:rPr>
        <w:t>Analisis Proses Penulisan Karya Ilmiah Mahasiswa Magister Pendidikan Agama Islam Pada Pascasarjana UIN Ar-Raniry Banda Aceh</w:t>
      </w:r>
      <w:r w:rsidRPr="00F25D44">
        <w:rPr>
          <w:rFonts w:ascii="Times New Roman" w:hAnsi="Times New Roman" w:cs="Times New Roman"/>
          <w:noProof/>
        </w:rPr>
        <w:t>. Universitas Islam Negeri Ar-Raniry.</w:t>
      </w:r>
    </w:p>
    <w:p w14:paraId="2005538C"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Junandi, S. (2018). Pengelolaan jurnal elektronik bidang perpustakaan menuju jurnal terakreditasi. </w:t>
      </w:r>
      <w:r w:rsidRPr="00F25D44">
        <w:rPr>
          <w:rFonts w:ascii="Times New Roman" w:hAnsi="Times New Roman" w:cs="Times New Roman"/>
          <w:i/>
          <w:iCs/>
          <w:noProof/>
        </w:rPr>
        <w:t>Pustabiblia: Journal of Library and Information Science</w:t>
      </w:r>
      <w:r w:rsidRPr="00F25D44">
        <w:rPr>
          <w:rFonts w:ascii="Times New Roman" w:hAnsi="Times New Roman" w:cs="Times New Roman"/>
          <w:noProof/>
        </w:rPr>
        <w:t xml:space="preserve">, </w:t>
      </w:r>
      <w:r w:rsidRPr="00F25D44">
        <w:rPr>
          <w:rFonts w:ascii="Times New Roman" w:hAnsi="Times New Roman" w:cs="Times New Roman"/>
          <w:i/>
          <w:iCs/>
          <w:noProof/>
        </w:rPr>
        <w:t>2</w:t>
      </w:r>
      <w:r w:rsidRPr="00F25D44">
        <w:rPr>
          <w:rFonts w:ascii="Times New Roman" w:hAnsi="Times New Roman" w:cs="Times New Roman"/>
          <w:noProof/>
        </w:rPr>
        <w:t>(1), 119–136.</w:t>
      </w:r>
    </w:p>
    <w:p w14:paraId="0762E7FF"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Laksono, A. D., Soemarsono, A. R., &amp; Mujahidin, S. (2021). </w:t>
      </w:r>
      <w:r w:rsidRPr="00F25D44">
        <w:rPr>
          <w:rFonts w:ascii="Times New Roman" w:hAnsi="Times New Roman" w:cs="Times New Roman"/>
          <w:i/>
          <w:iCs/>
          <w:noProof/>
        </w:rPr>
        <w:t>Pedoman Manajemen E-Jurnal Sejoli (Specta Journal Of Technology)</w:t>
      </w:r>
      <w:r w:rsidRPr="00F25D44">
        <w:rPr>
          <w:rFonts w:ascii="Times New Roman" w:hAnsi="Times New Roman" w:cs="Times New Roman"/>
          <w:noProof/>
        </w:rPr>
        <w:t>. Deepublish.</w:t>
      </w:r>
    </w:p>
    <w:p w14:paraId="786AD5B5"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Nashihuddin, W., &amp; Aulianto, D. R. (2018). Strategi Peningkatan Kualitas Jurnal Bidang Kepustakawanan di Indonesia: Upaya Menuju Jurnal Bereputasi Nasional dan Internasional. </w:t>
      </w:r>
      <w:r w:rsidRPr="00F25D44">
        <w:rPr>
          <w:rFonts w:ascii="Times New Roman" w:hAnsi="Times New Roman" w:cs="Times New Roman"/>
          <w:i/>
          <w:iCs/>
          <w:noProof/>
        </w:rPr>
        <w:t>LIBRARIA: Jurnal Ilmu Perpustakaan Dan Informasi</w:t>
      </w:r>
      <w:r w:rsidRPr="00F25D44">
        <w:rPr>
          <w:rFonts w:ascii="Times New Roman" w:hAnsi="Times New Roman" w:cs="Times New Roman"/>
          <w:noProof/>
        </w:rPr>
        <w:t>, 45–65.</w:t>
      </w:r>
    </w:p>
    <w:p w14:paraId="35958A2C"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Purnobasuki, H., Efendi, F., Harisanty, D., Oktariningtias, D. A., Ansori, A. N. M., Faizi, M. I., &amp; Islamiyah, I. (2024). </w:t>
      </w:r>
      <w:r w:rsidRPr="00F25D44">
        <w:rPr>
          <w:rFonts w:ascii="Times New Roman" w:hAnsi="Times New Roman" w:cs="Times New Roman"/>
          <w:i/>
          <w:iCs/>
          <w:noProof/>
        </w:rPr>
        <w:t>PANDUAN DAN PRAKTIK DALAM MENINGKATKAN KUALITAS JURNAL ILMIAH</w:t>
      </w:r>
      <w:r w:rsidRPr="00F25D44">
        <w:rPr>
          <w:rFonts w:ascii="Times New Roman" w:hAnsi="Times New Roman" w:cs="Times New Roman"/>
          <w:noProof/>
        </w:rPr>
        <w:t>. Airlangga University Press.</w:t>
      </w:r>
    </w:p>
    <w:p w14:paraId="44E298EB"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Setiawan, I. N. A. F., Aditama, P. W., Juniartini, N. L. P., Apriani, K. D., Gelgel, N. M. R. A., Wahyuntari, N. L. P., Sutarma, I. G. P., Antara, D. M. S., Kencana, I. P. A. P., &amp; Ardini, N. W. (n.d.). </w:t>
      </w:r>
      <w:r w:rsidRPr="00F25D44">
        <w:rPr>
          <w:rFonts w:ascii="Times New Roman" w:hAnsi="Times New Roman" w:cs="Times New Roman"/>
          <w:i/>
          <w:iCs/>
          <w:noProof/>
        </w:rPr>
        <w:t>Jurnal Bali Membangun Bali Volume 1 Nomor 1 April 2020</w:t>
      </w:r>
      <w:r w:rsidRPr="00F25D44">
        <w:rPr>
          <w:rFonts w:ascii="Times New Roman" w:hAnsi="Times New Roman" w:cs="Times New Roman"/>
          <w:noProof/>
        </w:rPr>
        <w:t>. Badan Riset dan Inovasi Daerah Provinsi Bali.</w:t>
      </w:r>
    </w:p>
    <w:p w14:paraId="44114E88"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Silitonga, F., Muthma’innah, M., Prapsetyo, A., &amp; Anjani, A. D. (2024). Pendampingan Manajemen OJS Zona Kebidanan Sebagai Wadah Publikasi Penelitian Di Universitas Batam. </w:t>
      </w:r>
      <w:r w:rsidRPr="00F25D44">
        <w:rPr>
          <w:rFonts w:ascii="Times New Roman" w:hAnsi="Times New Roman" w:cs="Times New Roman"/>
          <w:i/>
          <w:iCs/>
          <w:noProof/>
        </w:rPr>
        <w:t>SIGMA: Jurnal Sinergi Mengabdi</w:t>
      </w:r>
      <w:r w:rsidRPr="00F25D44">
        <w:rPr>
          <w:rFonts w:ascii="Times New Roman" w:hAnsi="Times New Roman" w:cs="Times New Roman"/>
          <w:noProof/>
        </w:rPr>
        <w:t xml:space="preserve">, </w:t>
      </w:r>
      <w:r w:rsidRPr="00F25D44">
        <w:rPr>
          <w:rFonts w:ascii="Times New Roman" w:hAnsi="Times New Roman" w:cs="Times New Roman"/>
          <w:i/>
          <w:iCs/>
          <w:noProof/>
        </w:rPr>
        <w:t>2</w:t>
      </w:r>
      <w:r w:rsidRPr="00F25D44">
        <w:rPr>
          <w:rFonts w:ascii="Times New Roman" w:hAnsi="Times New Roman" w:cs="Times New Roman"/>
          <w:noProof/>
        </w:rPr>
        <w:t>(1), 21–31.</w:t>
      </w:r>
    </w:p>
    <w:p w14:paraId="66FE851B"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Solling Hamid, R. (2020). </w:t>
      </w:r>
      <w:r w:rsidRPr="00F25D44">
        <w:rPr>
          <w:rFonts w:ascii="Times New Roman" w:hAnsi="Times New Roman" w:cs="Times New Roman"/>
          <w:i/>
          <w:iCs/>
          <w:noProof/>
        </w:rPr>
        <w:t>PEDOMAN PENERBITAN BUKU, JURNAL, DAN HKI</w:t>
      </w:r>
      <w:r w:rsidRPr="00F25D44">
        <w:rPr>
          <w:rFonts w:ascii="Times New Roman" w:hAnsi="Times New Roman" w:cs="Times New Roman"/>
          <w:noProof/>
        </w:rPr>
        <w:t>. LPPI UM Palopo.</w:t>
      </w:r>
    </w:p>
    <w:p w14:paraId="4D454482"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Subandowo, M. (2022). Teknologi pendidikan di era society 5.0. </w:t>
      </w:r>
      <w:r w:rsidRPr="00F25D44">
        <w:rPr>
          <w:rFonts w:ascii="Times New Roman" w:hAnsi="Times New Roman" w:cs="Times New Roman"/>
          <w:i/>
          <w:iCs/>
          <w:noProof/>
        </w:rPr>
        <w:t>Jurnal Sagacious</w:t>
      </w:r>
      <w:r w:rsidRPr="00F25D44">
        <w:rPr>
          <w:rFonts w:ascii="Times New Roman" w:hAnsi="Times New Roman" w:cs="Times New Roman"/>
          <w:noProof/>
        </w:rPr>
        <w:t xml:space="preserve">, </w:t>
      </w:r>
      <w:r w:rsidRPr="00F25D44">
        <w:rPr>
          <w:rFonts w:ascii="Times New Roman" w:hAnsi="Times New Roman" w:cs="Times New Roman"/>
          <w:i/>
          <w:iCs/>
          <w:noProof/>
        </w:rPr>
        <w:t>9</w:t>
      </w:r>
      <w:r w:rsidRPr="00F25D44">
        <w:rPr>
          <w:rFonts w:ascii="Times New Roman" w:hAnsi="Times New Roman" w:cs="Times New Roman"/>
          <w:noProof/>
        </w:rPr>
        <w:t>(1).</w:t>
      </w:r>
    </w:p>
    <w:p w14:paraId="7562180C"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Syamruddin, S., Kusjono, G., Lubis, I., Khair, O. I., &amp; Sopandi, A. (2021). Pelatihan Akreditasi Jurnal Nasional Bagi Pengelola Jurnal se Indonesia di Universitas Pelita Bangsa, Cikarang, </w:t>
      </w:r>
      <w:r w:rsidRPr="00F25D44">
        <w:rPr>
          <w:rFonts w:ascii="Times New Roman" w:hAnsi="Times New Roman" w:cs="Times New Roman"/>
          <w:noProof/>
        </w:rPr>
        <w:lastRenderedPageBreak/>
        <w:t xml:space="preserve">Bekasi. </w:t>
      </w:r>
      <w:r w:rsidRPr="00F25D44">
        <w:rPr>
          <w:rFonts w:ascii="Times New Roman" w:hAnsi="Times New Roman" w:cs="Times New Roman"/>
          <w:i/>
          <w:iCs/>
          <w:noProof/>
        </w:rPr>
        <w:t>Indonesian Journal of Society Engagement</w:t>
      </w:r>
      <w:r w:rsidRPr="00F25D44">
        <w:rPr>
          <w:rFonts w:ascii="Times New Roman" w:hAnsi="Times New Roman" w:cs="Times New Roman"/>
          <w:noProof/>
        </w:rPr>
        <w:t xml:space="preserve">, </w:t>
      </w:r>
      <w:r w:rsidRPr="00F25D44">
        <w:rPr>
          <w:rFonts w:ascii="Times New Roman" w:hAnsi="Times New Roman" w:cs="Times New Roman"/>
          <w:i/>
          <w:iCs/>
          <w:noProof/>
        </w:rPr>
        <w:t>2</w:t>
      </w:r>
      <w:r w:rsidRPr="00F25D44">
        <w:rPr>
          <w:rFonts w:ascii="Times New Roman" w:hAnsi="Times New Roman" w:cs="Times New Roman"/>
          <w:noProof/>
        </w:rPr>
        <w:t>(2), 116–137.</w:t>
      </w:r>
    </w:p>
    <w:p w14:paraId="4F4188FB"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Terapan, S. (2022). </w:t>
      </w:r>
      <w:r w:rsidRPr="00F25D44">
        <w:rPr>
          <w:rFonts w:ascii="Times New Roman" w:hAnsi="Times New Roman" w:cs="Times New Roman"/>
          <w:i/>
          <w:iCs/>
          <w:noProof/>
        </w:rPr>
        <w:t>Modul jurnal review</w:t>
      </w:r>
      <w:r w:rsidRPr="00F25D44">
        <w:rPr>
          <w:rFonts w:ascii="Times New Roman" w:hAnsi="Times New Roman" w:cs="Times New Roman"/>
          <w:noProof/>
        </w:rPr>
        <w:t>.</w:t>
      </w:r>
    </w:p>
    <w:p w14:paraId="2030F282"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TRISAKTI, S. (2022). URGENSI DAN JENIS-JENIS PUBLIKASI ILMIAH. </w:t>
      </w:r>
      <w:r w:rsidRPr="00F25D44">
        <w:rPr>
          <w:rFonts w:ascii="Times New Roman" w:hAnsi="Times New Roman" w:cs="Times New Roman"/>
          <w:i/>
          <w:iCs/>
          <w:noProof/>
        </w:rPr>
        <w:t>Tips Dan Trik Publikasi Jurnal Bereputasi</w:t>
      </w:r>
      <w:r w:rsidRPr="00F25D44">
        <w:rPr>
          <w:rFonts w:ascii="Times New Roman" w:hAnsi="Times New Roman" w:cs="Times New Roman"/>
          <w:noProof/>
        </w:rPr>
        <w:t xml:space="preserve">, </w:t>
      </w:r>
      <w:r w:rsidRPr="00F25D44">
        <w:rPr>
          <w:rFonts w:ascii="Times New Roman" w:hAnsi="Times New Roman" w:cs="Times New Roman"/>
          <w:i/>
          <w:iCs/>
          <w:noProof/>
        </w:rPr>
        <w:t>53</w:t>
      </w:r>
      <w:r w:rsidRPr="00F25D44">
        <w:rPr>
          <w:rFonts w:ascii="Times New Roman" w:hAnsi="Times New Roman" w:cs="Times New Roman"/>
          <w:noProof/>
        </w:rPr>
        <w:t>.</w:t>
      </w:r>
    </w:p>
    <w:p w14:paraId="10D4193B"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Wijaya, H. (2018). Ringkasan dan Ulasan Buku Analisis Data Penelitian Kualitatif (Prof. Burhan Bungin). </w:t>
      </w:r>
      <w:r w:rsidRPr="00F25D44">
        <w:rPr>
          <w:rFonts w:ascii="Times New Roman" w:hAnsi="Times New Roman" w:cs="Times New Roman"/>
          <w:i/>
          <w:iCs/>
          <w:noProof/>
        </w:rPr>
        <w:t>ResearchGate, No. March</w:t>
      </w:r>
      <w:r w:rsidRPr="00F25D44">
        <w:rPr>
          <w:rFonts w:ascii="Times New Roman" w:hAnsi="Times New Roman" w:cs="Times New Roman"/>
          <w:noProof/>
        </w:rPr>
        <w:t>, 1–45.</w:t>
      </w:r>
    </w:p>
    <w:p w14:paraId="33D8A229" w14:textId="77777777" w:rsidR="00F25D44" w:rsidRPr="00F25D44" w:rsidRDefault="00F25D44" w:rsidP="007063CD">
      <w:pPr>
        <w:adjustRightInd w:val="0"/>
        <w:spacing w:before="120"/>
        <w:ind w:left="480" w:hanging="480"/>
        <w:jc w:val="both"/>
        <w:rPr>
          <w:rFonts w:ascii="Times New Roman" w:hAnsi="Times New Roman" w:cs="Times New Roman"/>
          <w:noProof/>
        </w:rPr>
      </w:pPr>
      <w:r w:rsidRPr="00F25D44">
        <w:rPr>
          <w:rFonts w:ascii="Times New Roman" w:hAnsi="Times New Roman" w:cs="Times New Roman"/>
          <w:noProof/>
        </w:rPr>
        <w:t xml:space="preserve">Wolor, C. W., Handaru, A. W., &amp; ST, M. M. (2020). </w:t>
      </w:r>
      <w:r w:rsidRPr="00F25D44">
        <w:rPr>
          <w:rFonts w:ascii="Times New Roman" w:hAnsi="Times New Roman" w:cs="Times New Roman"/>
          <w:i/>
          <w:iCs/>
          <w:noProof/>
        </w:rPr>
        <w:t>Strategi Jitu Publikasi Artikel Ilmiah pada Jurnal Bereputasi</w:t>
      </w:r>
      <w:r w:rsidRPr="00F25D44">
        <w:rPr>
          <w:rFonts w:ascii="Times New Roman" w:hAnsi="Times New Roman" w:cs="Times New Roman"/>
          <w:noProof/>
        </w:rPr>
        <w:t>. UNJ PRESS.</w:t>
      </w:r>
    </w:p>
    <w:p w14:paraId="7720B334" w14:textId="26A2AA01" w:rsidR="0040729F" w:rsidRPr="00D0387F" w:rsidRDefault="00EF6007" w:rsidP="007063CD">
      <w:pPr>
        <w:jc w:val="both"/>
        <w:rPr>
          <w:rFonts w:asciiTheme="majorBidi" w:hAnsiTheme="majorBidi" w:cstheme="majorBidi"/>
        </w:rPr>
      </w:pPr>
      <w:r>
        <w:rPr>
          <w:rFonts w:asciiTheme="majorBidi" w:hAnsiTheme="majorBidi" w:cstheme="majorBidi"/>
        </w:rPr>
        <w:fldChar w:fldCharType="end"/>
      </w:r>
    </w:p>
    <w:sectPr w:rsidR="0040729F" w:rsidRPr="00D0387F" w:rsidSect="002A367B">
      <w:headerReference w:type="even" r:id="rId12"/>
      <w:headerReference w:type="default" r:id="rId13"/>
      <w:footerReference w:type="even" r:id="rId14"/>
      <w:footerReference w:type="default" r:id="rId15"/>
      <w:headerReference w:type="first" r:id="rId16"/>
      <w:footerReference w:type="first" r:id="rId17"/>
      <w:pgSz w:w="12240" w:h="15840"/>
      <w:pgMar w:top="1701" w:right="1701" w:bottom="170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01D94B" w14:textId="77777777" w:rsidR="008B6406" w:rsidRDefault="008B6406">
      <w:r>
        <w:separator/>
      </w:r>
    </w:p>
  </w:endnote>
  <w:endnote w:type="continuationSeparator" w:id="0">
    <w:p w14:paraId="0D1CAE1A" w14:textId="77777777" w:rsidR="008B6406" w:rsidRDefault="008B6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D57FB" w14:textId="77777777" w:rsidR="00902A72" w:rsidRDefault="00902A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68233"/>
      <w:docPartObj>
        <w:docPartGallery w:val="Page Numbers (Bottom of Page)"/>
        <w:docPartUnique/>
      </w:docPartObj>
    </w:sdtPr>
    <w:sdtEndPr>
      <w:rPr>
        <w:noProof/>
      </w:rPr>
    </w:sdtEndPr>
    <w:sdtContent>
      <w:p w14:paraId="58EF9692" w14:textId="77777777" w:rsidR="00C63D72" w:rsidRDefault="00C63D72">
        <w:pPr>
          <w:pStyle w:val="Footer"/>
          <w:jc w:val="center"/>
        </w:pPr>
        <w:r>
          <w:fldChar w:fldCharType="begin"/>
        </w:r>
        <w:r>
          <w:instrText xml:space="preserve"> PAGE   \* MERGEFORMAT </w:instrText>
        </w:r>
        <w:r>
          <w:fldChar w:fldCharType="separate"/>
        </w:r>
        <w:r w:rsidR="00902A72">
          <w:rPr>
            <w:noProof/>
          </w:rPr>
          <w:t>1</w:t>
        </w:r>
        <w:r>
          <w:rPr>
            <w:noProof/>
          </w:rPr>
          <w:fldChar w:fldCharType="end"/>
        </w:r>
      </w:p>
    </w:sdtContent>
  </w:sdt>
  <w:p w14:paraId="7A704800" w14:textId="77777777" w:rsidR="00C90E39" w:rsidRDefault="00C90E39">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9179F" w14:textId="77777777" w:rsidR="00902A72" w:rsidRDefault="00902A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3BE6B" w14:textId="77777777" w:rsidR="008B6406" w:rsidRDefault="008B6406">
      <w:r>
        <w:separator/>
      </w:r>
    </w:p>
  </w:footnote>
  <w:footnote w:type="continuationSeparator" w:id="0">
    <w:p w14:paraId="2B8F1A30" w14:textId="77777777" w:rsidR="008B6406" w:rsidRDefault="008B64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6E590" w14:textId="77777777" w:rsidR="00902A72" w:rsidRDefault="00902A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065AE" w14:textId="5644C46F" w:rsidR="00902A72" w:rsidRDefault="001264CE" w:rsidP="00D01D9E">
    <w:pPr>
      <w:pStyle w:val="Header"/>
      <w:tabs>
        <w:tab w:val="clear" w:pos="4153"/>
        <w:tab w:val="clear" w:pos="8306"/>
      </w:tabs>
      <w:rPr>
        <w:rFonts w:asciiTheme="majorHAnsi" w:hAnsiTheme="majorHAnsi"/>
        <w:sz w:val="20"/>
        <w:szCs w:val="24"/>
      </w:rPr>
    </w:pPr>
    <w:bookmarkStart w:id="0" w:name="_GoBack"/>
    <w:bookmarkEnd w:id="0"/>
    <w:proofErr w:type="spellStart"/>
    <w:r w:rsidRPr="002A367B">
      <w:rPr>
        <w:rFonts w:asciiTheme="majorHAnsi" w:hAnsiTheme="majorHAnsi"/>
        <w:sz w:val="20"/>
        <w:szCs w:val="24"/>
      </w:rPr>
      <w:t>Khidmah</w:t>
    </w:r>
    <w:proofErr w:type="spellEnd"/>
    <w:r w:rsidRPr="002A367B">
      <w:rPr>
        <w:rFonts w:asciiTheme="majorHAnsi" w:hAnsiTheme="majorHAnsi"/>
        <w:sz w:val="20"/>
        <w:szCs w:val="24"/>
      </w:rPr>
      <w:t xml:space="preserve">: </w:t>
    </w:r>
    <w:proofErr w:type="spellStart"/>
    <w:r w:rsidRPr="002A367B">
      <w:rPr>
        <w:rFonts w:asciiTheme="majorHAnsi" w:hAnsiTheme="majorHAnsi"/>
        <w:sz w:val="20"/>
        <w:szCs w:val="24"/>
      </w:rPr>
      <w:t>Jurnal</w:t>
    </w:r>
    <w:proofErr w:type="spellEnd"/>
    <w:r w:rsidRPr="002A367B">
      <w:rPr>
        <w:rFonts w:asciiTheme="majorHAnsi" w:hAnsiTheme="majorHAnsi"/>
        <w:sz w:val="20"/>
        <w:szCs w:val="24"/>
      </w:rPr>
      <w:t xml:space="preserve"> </w:t>
    </w:r>
    <w:proofErr w:type="spellStart"/>
    <w:r w:rsidRPr="002A367B">
      <w:rPr>
        <w:rFonts w:asciiTheme="majorHAnsi" w:hAnsiTheme="majorHAnsi"/>
        <w:sz w:val="20"/>
        <w:szCs w:val="24"/>
      </w:rPr>
      <w:t>Ilmiah</w:t>
    </w:r>
    <w:proofErr w:type="spellEnd"/>
    <w:r w:rsidRPr="002A367B">
      <w:rPr>
        <w:rFonts w:asciiTheme="majorHAnsi" w:hAnsiTheme="majorHAnsi"/>
        <w:sz w:val="20"/>
        <w:szCs w:val="24"/>
      </w:rPr>
      <w:t xml:space="preserve"> </w:t>
    </w:r>
    <w:proofErr w:type="spellStart"/>
    <w:r w:rsidRPr="002A367B">
      <w:rPr>
        <w:rFonts w:asciiTheme="majorHAnsi" w:hAnsiTheme="majorHAnsi"/>
        <w:sz w:val="20"/>
        <w:szCs w:val="24"/>
      </w:rPr>
      <w:t>Pengabdian</w:t>
    </w:r>
    <w:proofErr w:type="spellEnd"/>
    <w:r w:rsidRPr="002A367B">
      <w:rPr>
        <w:rFonts w:asciiTheme="majorHAnsi" w:hAnsiTheme="majorHAnsi"/>
        <w:sz w:val="20"/>
        <w:szCs w:val="24"/>
      </w:rPr>
      <w:t xml:space="preserve"> </w:t>
    </w:r>
    <w:proofErr w:type="spellStart"/>
    <w:r w:rsidRPr="002A367B">
      <w:rPr>
        <w:rFonts w:asciiTheme="majorHAnsi" w:hAnsiTheme="majorHAnsi"/>
        <w:sz w:val="20"/>
        <w:szCs w:val="24"/>
      </w:rPr>
      <w:t>Kepada</w:t>
    </w:r>
    <w:proofErr w:type="spellEnd"/>
    <w:r w:rsidRPr="002A367B">
      <w:rPr>
        <w:rFonts w:asciiTheme="majorHAnsi" w:hAnsiTheme="majorHAnsi"/>
        <w:sz w:val="20"/>
        <w:szCs w:val="24"/>
      </w:rPr>
      <w:t xml:space="preserve"> </w:t>
    </w:r>
    <w:proofErr w:type="spellStart"/>
    <w:r w:rsidRPr="002A367B">
      <w:rPr>
        <w:rFonts w:asciiTheme="majorHAnsi" w:hAnsiTheme="majorHAnsi"/>
        <w:sz w:val="20"/>
        <w:szCs w:val="24"/>
      </w:rPr>
      <w:t>Masya</w:t>
    </w:r>
    <w:r w:rsidR="00D01D9E">
      <w:rPr>
        <w:rFonts w:asciiTheme="majorHAnsi" w:hAnsiTheme="majorHAnsi"/>
        <w:sz w:val="20"/>
        <w:szCs w:val="24"/>
      </w:rPr>
      <w:t>rakat</w:t>
    </w:r>
    <w:proofErr w:type="spellEnd"/>
    <w:r w:rsidR="00D01D9E">
      <w:rPr>
        <w:rFonts w:asciiTheme="majorHAnsi" w:hAnsiTheme="majorHAnsi"/>
        <w:sz w:val="20"/>
        <w:szCs w:val="24"/>
      </w:rPr>
      <w:t xml:space="preserve">   </w:t>
    </w:r>
    <w:r w:rsidR="00D01D9E">
      <w:rPr>
        <w:rFonts w:asciiTheme="majorHAnsi" w:hAnsiTheme="majorHAnsi"/>
        <w:sz w:val="20"/>
        <w:szCs w:val="24"/>
      </w:rPr>
      <w:tab/>
      <w:t xml:space="preserve">      </w:t>
    </w:r>
    <w:r w:rsidR="00D01D9E">
      <w:rPr>
        <w:rFonts w:asciiTheme="majorHAnsi" w:hAnsiTheme="majorHAnsi"/>
        <w:sz w:val="20"/>
        <w:szCs w:val="24"/>
      </w:rPr>
      <w:tab/>
      <w:t xml:space="preserve">           </w:t>
    </w:r>
    <w:r w:rsidR="00902A72">
      <w:rPr>
        <w:rFonts w:asciiTheme="majorHAnsi" w:hAnsiTheme="majorHAnsi"/>
        <w:sz w:val="20"/>
        <w:szCs w:val="24"/>
      </w:rPr>
      <w:t xml:space="preserve">  </w:t>
    </w:r>
    <w:r w:rsidR="00902A72">
      <w:rPr>
        <w:rFonts w:asciiTheme="majorHAnsi" w:hAnsiTheme="majorHAnsi"/>
        <w:sz w:val="20"/>
        <w:szCs w:val="24"/>
      </w:rPr>
      <w:tab/>
      <w:t xml:space="preserve">      </w:t>
    </w:r>
    <w:proofErr w:type="gramStart"/>
    <w:r w:rsidR="00902A72" w:rsidRPr="00D01D9E">
      <w:rPr>
        <w:rFonts w:asciiTheme="majorHAnsi" w:hAnsiTheme="majorHAnsi"/>
        <w:sz w:val="20"/>
        <w:szCs w:val="24"/>
      </w:rPr>
      <w:t>ISSN :</w:t>
    </w:r>
    <w:proofErr w:type="gramEnd"/>
    <w:r w:rsidR="00902A72" w:rsidRPr="00D01D9E">
      <w:rPr>
        <w:rFonts w:asciiTheme="majorHAnsi" w:hAnsiTheme="majorHAnsi"/>
        <w:sz w:val="20"/>
        <w:szCs w:val="24"/>
      </w:rPr>
      <w:t xml:space="preserve"> 3031-948X</w:t>
    </w:r>
  </w:p>
  <w:p w14:paraId="07A11045" w14:textId="28393C81" w:rsidR="00D01D9E" w:rsidRDefault="00902A72" w:rsidP="00902A72">
    <w:pPr>
      <w:pStyle w:val="Header"/>
      <w:tabs>
        <w:tab w:val="clear" w:pos="4153"/>
        <w:tab w:val="clear" w:pos="8306"/>
      </w:tabs>
      <w:ind w:left="5760"/>
      <w:rPr>
        <w:rFonts w:asciiTheme="majorHAnsi" w:hAnsiTheme="majorHAnsi"/>
        <w:sz w:val="20"/>
        <w:szCs w:val="24"/>
      </w:rPr>
    </w:pPr>
    <w:r>
      <w:rPr>
        <w:rFonts w:asciiTheme="majorHAnsi" w:hAnsiTheme="majorHAnsi"/>
        <w:sz w:val="20"/>
        <w:szCs w:val="24"/>
      </w:rPr>
      <w:t xml:space="preserve">          </w:t>
    </w:r>
    <w:r w:rsidR="00D01D9E">
      <w:rPr>
        <w:rFonts w:asciiTheme="majorHAnsi" w:hAnsiTheme="majorHAnsi"/>
        <w:sz w:val="20"/>
        <w:szCs w:val="24"/>
      </w:rPr>
      <w:t xml:space="preserve"> </w:t>
    </w:r>
    <w:r w:rsidR="00861F01">
      <w:rPr>
        <w:rFonts w:asciiTheme="majorHAnsi" w:hAnsiTheme="majorHAnsi"/>
        <w:sz w:val="20"/>
        <w:szCs w:val="24"/>
      </w:rPr>
      <w:t xml:space="preserve">Volume 3. No. </w:t>
    </w:r>
    <w:proofErr w:type="gramStart"/>
    <w:r w:rsidR="00861F01">
      <w:rPr>
        <w:rFonts w:asciiTheme="majorHAnsi" w:hAnsiTheme="majorHAnsi"/>
        <w:sz w:val="20"/>
        <w:szCs w:val="24"/>
      </w:rPr>
      <w:t>2</w:t>
    </w:r>
    <w:r w:rsidR="001264CE" w:rsidRPr="002A367B">
      <w:rPr>
        <w:rFonts w:asciiTheme="majorHAnsi" w:hAnsiTheme="majorHAnsi"/>
        <w:sz w:val="20"/>
        <w:szCs w:val="24"/>
      </w:rPr>
      <w:t xml:space="preserve"> </w:t>
    </w:r>
    <w:r w:rsidR="00861F01">
      <w:rPr>
        <w:rFonts w:asciiTheme="majorHAnsi" w:hAnsiTheme="majorHAnsi"/>
        <w:sz w:val="20"/>
        <w:szCs w:val="24"/>
      </w:rPr>
      <w:t xml:space="preserve"> </w:t>
    </w:r>
    <w:proofErr w:type="spellStart"/>
    <w:r w:rsidR="001264CE" w:rsidRPr="002A367B">
      <w:rPr>
        <w:rFonts w:asciiTheme="majorHAnsi" w:hAnsiTheme="majorHAnsi"/>
        <w:sz w:val="20"/>
        <w:szCs w:val="24"/>
      </w:rPr>
      <w:t>Januari</w:t>
    </w:r>
    <w:proofErr w:type="spellEnd"/>
    <w:proofErr w:type="gramEnd"/>
    <w:r w:rsidR="001264CE" w:rsidRPr="002A367B">
      <w:rPr>
        <w:rFonts w:asciiTheme="majorHAnsi" w:hAnsiTheme="majorHAnsi"/>
        <w:sz w:val="20"/>
        <w:szCs w:val="24"/>
      </w:rPr>
      <w:t xml:space="preserve"> 202</w:t>
    </w:r>
    <w:r w:rsidR="00861F01">
      <w:rPr>
        <w:rFonts w:asciiTheme="majorHAnsi" w:hAnsiTheme="majorHAnsi"/>
        <w:sz w:val="20"/>
        <w:szCs w:val="24"/>
      </w:rPr>
      <w:t>5</w:t>
    </w:r>
  </w:p>
  <w:p w14:paraId="29063ED9" w14:textId="5AF48070" w:rsidR="00D01D9E" w:rsidRDefault="00D01D9E" w:rsidP="00D01D9E">
    <w:pPr>
      <w:pStyle w:val="Header"/>
      <w:tabs>
        <w:tab w:val="clear" w:pos="4153"/>
        <w:tab w:val="clear" w:pos="8306"/>
      </w:tabs>
      <w:rPr>
        <w:rFonts w:asciiTheme="majorHAnsi" w:hAnsiTheme="majorHAnsi"/>
        <w:sz w:val="20"/>
        <w:szCs w:val="24"/>
      </w:rPr>
    </w:pPr>
    <w:r>
      <w:rPr>
        <w:rFonts w:asciiTheme="majorHAnsi" w:hAnsiTheme="majorHAnsi"/>
        <w:sz w:val="20"/>
        <w:szCs w:val="24"/>
      </w:rPr>
      <w:tab/>
    </w:r>
    <w:r>
      <w:rPr>
        <w:rFonts w:asciiTheme="majorHAnsi" w:hAnsiTheme="majorHAnsi"/>
        <w:sz w:val="20"/>
        <w:szCs w:val="24"/>
      </w:rPr>
      <w:tab/>
    </w:r>
    <w:r>
      <w:rPr>
        <w:rFonts w:asciiTheme="majorHAnsi" w:hAnsiTheme="majorHAnsi"/>
        <w:sz w:val="20"/>
        <w:szCs w:val="24"/>
      </w:rPr>
      <w:tab/>
    </w:r>
    <w:r>
      <w:rPr>
        <w:rFonts w:asciiTheme="majorHAnsi" w:hAnsiTheme="majorHAnsi"/>
        <w:sz w:val="20"/>
        <w:szCs w:val="24"/>
      </w:rPr>
      <w:tab/>
    </w:r>
    <w:r>
      <w:rPr>
        <w:rFonts w:asciiTheme="majorHAnsi" w:hAnsiTheme="majorHAnsi"/>
        <w:sz w:val="20"/>
        <w:szCs w:val="24"/>
      </w:rPr>
      <w:tab/>
    </w:r>
    <w:r>
      <w:rPr>
        <w:rFonts w:asciiTheme="majorHAnsi" w:hAnsiTheme="majorHAnsi"/>
        <w:sz w:val="20"/>
        <w:szCs w:val="24"/>
      </w:rPr>
      <w:tab/>
    </w:r>
    <w:r>
      <w:rPr>
        <w:rFonts w:asciiTheme="majorHAnsi" w:hAnsiTheme="majorHAnsi"/>
        <w:sz w:val="20"/>
        <w:szCs w:val="24"/>
      </w:rPr>
      <w:tab/>
    </w:r>
    <w:r>
      <w:rPr>
        <w:rFonts w:asciiTheme="majorHAnsi" w:hAnsiTheme="majorHAnsi"/>
        <w:sz w:val="20"/>
        <w:szCs w:val="24"/>
      </w:rPr>
      <w:tab/>
    </w:r>
    <w:r>
      <w:rPr>
        <w:rFonts w:asciiTheme="majorHAnsi" w:hAnsiTheme="majorHAnsi"/>
        <w:sz w:val="20"/>
        <w:szCs w:val="24"/>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EC98D" w14:textId="77777777" w:rsidR="00902A72" w:rsidRDefault="00902A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3287"/>
    <w:multiLevelType w:val="hybridMultilevel"/>
    <w:tmpl w:val="3ECA5500"/>
    <w:lvl w:ilvl="0" w:tplc="3C2007E6">
      <w:start w:val="2"/>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
    <w:nsid w:val="167D77E5"/>
    <w:multiLevelType w:val="hybridMultilevel"/>
    <w:tmpl w:val="ABBCF55A"/>
    <w:lvl w:ilvl="0" w:tplc="3252E6CE">
      <w:start w:val="1"/>
      <w:numFmt w:val="decimal"/>
      <w:lvlText w:val="%1"/>
      <w:lvlJc w:val="left"/>
      <w:pPr>
        <w:ind w:left="946" w:hanging="355"/>
      </w:pPr>
      <w:rPr>
        <w:rFonts w:ascii="Calibri Light" w:eastAsia="Calibri Light" w:hAnsi="Calibri Light" w:cs="Calibri Light" w:hint="default"/>
        <w:w w:val="100"/>
        <w:sz w:val="24"/>
        <w:szCs w:val="24"/>
        <w:lang w:eastAsia="en-US" w:bidi="ar-SA"/>
      </w:rPr>
    </w:lvl>
    <w:lvl w:ilvl="1" w:tplc="1F7AD2BC">
      <w:start w:val="1"/>
      <w:numFmt w:val="lowerLetter"/>
      <w:lvlText w:val="%2."/>
      <w:lvlJc w:val="left"/>
      <w:pPr>
        <w:ind w:left="1156" w:hanging="280"/>
      </w:pPr>
      <w:rPr>
        <w:rFonts w:ascii="Calibri" w:eastAsia="Calibri" w:hAnsi="Calibri" w:cs="Calibri" w:hint="default"/>
        <w:w w:val="100"/>
        <w:sz w:val="24"/>
        <w:szCs w:val="24"/>
        <w:lang w:eastAsia="en-US" w:bidi="ar-SA"/>
      </w:rPr>
    </w:lvl>
    <w:lvl w:ilvl="2" w:tplc="333016D2">
      <w:start w:val="1"/>
      <w:numFmt w:val="decimal"/>
      <w:lvlText w:val="%3."/>
      <w:lvlJc w:val="left"/>
      <w:pPr>
        <w:ind w:left="1441" w:hanging="281"/>
      </w:pPr>
      <w:rPr>
        <w:rFonts w:ascii="Calibri" w:eastAsia="Calibri" w:hAnsi="Calibri" w:cs="Calibri" w:hint="default"/>
        <w:spacing w:val="-2"/>
        <w:w w:val="100"/>
        <w:sz w:val="24"/>
        <w:szCs w:val="24"/>
        <w:lang w:eastAsia="en-US" w:bidi="ar-SA"/>
      </w:rPr>
    </w:lvl>
    <w:lvl w:ilvl="3" w:tplc="D18EBAD8">
      <w:numFmt w:val="bullet"/>
      <w:lvlText w:val="•"/>
      <w:lvlJc w:val="left"/>
      <w:pPr>
        <w:ind w:left="2328" w:hanging="281"/>
      </w:pPr>
      <w:rPr>
        <w:lang w:eastAsia="en-US" w:bidi="ar-SA"/>
      </w:rPr>
    </w:lvl>
    <w:lvl w:ilvl="4" w:tplc="900C8E26">
      <w:numFmt w:val="bullet"/>
      <w:lvlText w:val="•"/>
      <w:lvlJc w:val="left"/>
      <w:pPr>
        <w:ind w:left="3216" w:hanging="281"/>
      </w:pPr>
      <w:rPr>
        <w:lang w:eastAsia="en-US" w:bidi="ar-SA"/>
      </w:rPr>
    </w:lvl>
    <w:lvl w:ilvl="5" w:tplc="EF9E25C8">
      <w:numFmt w:val="bullet"/>
      <w:lvlText w:val="•"/>
      <w:lvlJc w:val="left"/>
      <w:pPr>
        <w:ind w:left="4104" w:hanging="281"/>
      </w:pPr>
      <w:rPr>
        <w:lang w:eastAsia="en-US" w:bidi="ar-SA"/>
      </w:rPr>
    </w:lvl>
    <w:lvl w:ilvl="6" w:tplc="E2B28550">
      <w:numFmt w:val="bullet"/>
      <w:lvlText w:val="•"/>
      <w:lvlJc w:val="left"/>
      <w:pPr>
        <w:ind w:left="4992" w:hanging="281"/>
      </w:pPr>
      <w:rPr>
        <w:lang w:eastAsia="en-US" w:bidi="ar-SA"/>
      </w:rPr>
    </w:lvl>
    <w:lvl w:ilvl="7" w:tplc="F46A0A98">
      <w:numFmt w:val="bullet"/>
      <w:lvlText w:val="•"/>
      <w:lvlJc w:val="left"/>
      <w:pPr>
        <w:ind w:left="5880" w:hanging="281"/>
      </w:pPr>
      <w:rPr>
        <w:lang w:eastAsia="en-US" w:bidi="ar-SA"/>
      </w:rPr>
    </w:lvl>
    <w:lvl w:ilvl="8" w:tplc="D974BD64">
      <w:numFmt w:val="bullet"/>
      <w:lvlText w:val="•"/>
      <w:lvlJc w:val="left"/>
      <w:pPr>
        <w:ind w:left="6768" w:hanging="281"/>
      </w:pPr>
      <w:rPr>
        <w:lang w:eastAsia="en-US" w:bidi="ar-SA"/>
      </w:rPr>
    </w:lvl>
  </w:abstractNum>
  <w:abstractNum w:abstractNumId="2">
    <w:nsid w:val="20CE262E"/>
    <w:multiLevelType w:val="hybridMultilevel"/>
    <w:tmpl w:val="C608C6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E23369"/>
    <w:multiLevelType w:val="hybridMultilevel"/>
    <w:tmpl w:val="1C9C15AC"/>
    <w:lvl w:ilvl="0" w:tplc="8BE66CFA">
      <w:start w:val="2"/>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2A0E0303"/>
    <w:multiLevelType w:val="hybridMultilevel"/>
    <w:tmpl w:val="68F88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51112E"/>
    <w:multiLevelType w:val="hybridMultilevel"/>
    <w:tmpl w:val="6F8E3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9B0F68"/>
    <w:multiLevelType w:val="hybridMultilevel"/>
    <w:tmpl w:val="739A6514"/>
    <w:lvl w:ilvl="0" w:tplc="4454BF68">
      <w:start w:val="1"/>
      <w:numFmt w:val="lowerLetter"/>
      <w:lvlText w:val="%1)"/>
      <w:lvlJc w:val="left"/>
      <w:pPr>
        <w:ind w:left="1441" w:hanging="286"/>
      </w:pPr>
      <w:rPr>
        <w:rFonts w:ascii="Calibri" w:eastAsia="Calibri" w:hAnsi="Calibri" w:cs="Calibri" w:hint="default"/>
        <w:w w:val="100"/>
        <w:sz w:val="24"/>
        <w:szCs w:val="24"/>
        <w:lang w:eastAsia="en-US" w:bidi="ar-SA"/>
      </w:rPr>
    </w:lvl>
    <w:lvl w:ilvl="1" w:tplc="744878D2">
      <w:numFmt w:val="bullet"/>
      <w:lvlText w:val="•"/>
      <w:lvlJc w:val="left"/>
      <w:pPr>
        <w:ind w:left="2150" w:hanging="286"/>
      </w:pPr>
      <w:rPr>
        <w:rFonts w:hint="default"/>
        <w:lang w:eastAsia="en-US" w:bidi="ar-SA"/>
      </w:rPr>
    </w:lvl>
    <w:lvl w:ilvl="2" w:tplc="7BA4BB28">
      <w:numFmt w:val="bullet"/>
      <w:lvlText w:val="•"/>
      <w:lvlJc w:val="left"/>
      <w:pPr>
        <w:ind w:left="2861" w:hanging="286"/>
      </w:pPr>
      <w:rPr>
        <w:rFonts w:hint="default"/>
        <w:lang w:eastAsia="en-US" w:bidi="ar-SA"/>
      </w:rPr>
    </w:lvl>
    <w:lvl w:ilvl="3" w:tplc="956CCDFA">
      <w:numFmt w:val="bullet"/>
      <w:lvlText w:val="•"/>
      <w:lvlJc w:val="left"/>
      <w:pPr>
        <w:ind w:left="3571" w:hanging="286"/>
      </w:pPr>
      <w:rPr>
        <w:rFonts w:hint="default"/>
        <w:lang w:eastAsia="en-US" w:bidi="ar-SA"/>
      </w:rPr>
    </w:lvl>
    <w:lvl w:ilvl="4" w:tplc="8FBEED52">
      <w:numFmt w:val="bullet"/>
      <w:lvlText w:val="•"/>
      <w:lvlJc w:val="left"/>
      <w:pPr>
        <w:ind w:left="4282" w:hanging="286"/>
      </w:pPr>
      <w:rPr>
        <w:rFonts w:hint="default"/>
        <w:lang w:eastAsia="en-US" w:bidi="ar-SA"/>
      </w:rPr>
    </w:lvl>
    <w:lvl w:ilvl="5" w:tplc="10EEB6E4">
      <w:numFmt w:val="bullet"/>
      <w:lvlText w:val="•"/>
      <w:lvlJc w:val="left"/>
      <w:pPr>
        <w:ind w:left="4992" w:hanging="286"/>
      </w:pPr>
      <w:rPr>
        <w:rFonts w:hint="default"/>
        <w:lang w:eastAsia="en-US" w:bidi="ar-SA"/>
      </w:rPr>
    </w:lvl>
    <w:lvl w:ilvl="6" w:tplc="F60A7D62">
      <w:numFmt w:val="bullet"/>
      <w:lvlText w:val="•"/>
      <w:lvlJc w:val="left"/>
      <w:pPr>
        <w:ind w:left="5703" w:hanging="286"/>
      </w:pPr>
      <w:rPr>
        <w:rFonts w:hint="default"/>
        <w:lang w:eastAsia="en-US" w:bidi="ar-SA"/>
      </w:rPr>
    </w:lvl>
    <w:lvl w:ilvl="7" w:tplc="8EE2E666">
      <w:numFmt w:val="bullet"/>
      <w:lvlText w:val="•"/>
      <w:lvlJc w:val="left"/>
      <w:pPr>
        <w:ind w:left="6413" w:hanging="286"/>
      </w:pPr>
      <w:rPr>
        <w:rFonts w:hint="default"/>
        <w:lang w:eastAsia="en-US" w:bidi="ar-SA"/>
      </w:rPr>
    </w:lvl>
    <w:lvl w:ilvl="8" w:tplc="5696182E">
      <w:numFmt w:val="bullet"/>
      <w:lvlText w:val="•"/>
      <w:lvlJc w:val="left"/>
      <w:pPr>
        <w:ind w:left="7124" w:hanging="286"/>
      </w:pPr>
      <w:rPr>
        <w:rFonts w:hint="default"/>
        <w:lang w:eastAsia="en-US" w:bidi="ar-SA"/>
      </w:rPr>
    </w:lvl>
  </w:abstractNum>
  <w:abstractNum w:abstractNumId="7">
    <w:nsid w:val="3AF75AD7"/>
    <w:multiLevelType w:val="hybridMultilevel"/>
    <w:tmpl w:val="938E1A14"/>
    <w:lvl w:ilvl="0" w:tplc="04090019">
      <w:start w:val="1"/>
      <w:numFmt w:val="lowerLetter"/>
      <w:lvlText w:val="%1."/>
      <w:lvlJc w:val="left"/>
      <w:pPr>
        <w:ind w:left="876" w:hanging="285"/>
      </w:pPr>
      <w:rPr>
        <w:rFonts w:hint="default"/>
        <w:w w:val="100"/>
        <w:sz w:val="24"/>
        <w:szCs w:val="24"/>
        <w:lang w:eastAsia="en-US" w:bidi="ar-SA"/>
      </w:rPr>
    </w:lvl>
    <w:lvl w:ilvl="1" w:tplc="04090019">
      <w:start w:val="1"/>
      <w:numFmt w:val="lowerLetter"/>
      <w:lvlText w:val="%2."/>
      <w:lvlJc w:val="left"/>
      <w:pPr>
        <w:ind w:left="1646" w:hanging="285"/>
      </w:pPr>
      <w:rPr>
        <w:lang w:eastAsia="en-US" w:bidi="ar-SA"/>
      </w:rPr>
    </w:lvl>
    <w:lvl w:ilvl="2" w:tplc="ED3A4F9C">
      <w:numFmt w:val="bullet"/>
      <w:lvlText w:val="•"/>
      <w:lvlJc w:val="left"/>
      <w:pPr>
        <w:ind w:left="2413" w:hanging="285"/>
      </w:pPr>
      <w:rPr>
        <w:lang w:eastAsia="en-US" w:bidi="ar-SA"/>
      </w:rPr>
    </w:lvl>
    <w:lvl w:ilvl="3" w:tplc="896A3E5A">
      <w:numFmt w:val="bullet"/>
      <w:lvlText w:val="•"/>
      <w:lvlJc w:val="left"/>
      <w:pPr>
        <w:ind w:left="3179" w:hanging="285"/>
      </w:pPr>
      <w:rPr>
        <w:lang w:eastAsia="en-US" w:bidi="ar-SA"/>
      </w:rPr>
    </w:lvl>
    <w:lvl w:ilvl="4" w:tplc="83E0AEF0">
      <w:numFmt w:val="bullet"/>
      <w:lvlText w:val="•"/>
      <w:lvlJc w:val="left"/>
      <w:pPr>
        <w:ind w:left="3946" w:hanging="285"/>
      </w:pPr>
      <w:rPr>
        <w:lang w:eastAsia="en-US" w:bidi="ar-SA"/>
      </w:rPr>
    </w:lvl>
    <w:lvl w:ilvl="5" w:tplc="C23E605A">
      <w:numFmt w:val="bullet"/>
      <w:lvlText w:val="•"/>
      <w:lvlJc w:val="left"/>
      <w:pPr>
        <w:ind w:left="4712" w:hanging="285"/>
      </w:pPr>
      <w:rPr>
        <w:lang w:eastAsia="en-US" w:bidi="ar-SA"/>
      </w:rPr>
    </w:lvl>
    <w:lvl w:ilvl="6" w:tplc="BF163624">
      <w:numFmt w:val="bullet"/>
      <w:lvlText w:val="•"/>
      <w:lvlJc w:val="left"/>
      <w:pPr>
        <w:ind w:left="5479" w:hanging="285"/>
      </w:pPr>
      <w:rPr>
        <w:lang w:eastAsia="en-US" w:bidi="ar-SA"/>
      </w:rPr>
    </w:lvl>
    <w:lvl w:ilvl="7" w:tplc="7C16DB5E">
      <w:numFmt w:val="bullet"/>
      <w:lvlText w:val="•"/>
      <w:lvlJc w:val="left"/>
      <w:pPr>
        <w:ind w:left="6245" w:hanging="285"/>
      </w:pPr>
      <w:rPr>
        <w:lang w:eastAsia="en-US" w:bidi="ar-SA"/>
      </w:rPr>
    </w:lvl>
    <w:lvl w:ilvl="8" w:tplc="242E441A">
      <w:numFmt w:val="bullet"/>
      <w:lvlText w:val="•"/>
      <w:lvlJc w:val="left"/>
      <w:pPr>
        <w:ind w:left="7012" w:hanging="285"/>
      </w:pPr>
      <w:rPr>
        <w:lang w:eastAsia="en-US" w:bidi="ar-SA"/>
      </w:rPr>
    </w:lvl>
  </w:abstractNum>
  <w:abstractNum w:abstractNumId="8">
    <w:nsid w:val="4BC802A9"/>
    <w:multiLevelType w:val="hybridMultilevel"/>
    <w:tmpl w:val="70E2F048"/>
    <w:lvl w:ilvl="0" w:tplc="3252E6CE">
      <w:start w:val="1"/>
      <w:numFmt w:val="decimal"/>
      <w:lvlText w:val="%1"/>
      <w:lvlJc w:val="left"/>
      <w:pPr>
        <w:ind w:left="946" w:hanging="355"/>
      </w:pPr>
      <w:rPr>
        <w:rFonts w:ascii="Calibri Light" w:eastAsia="Calibri Light" w:hAnsi="Calibri Light" w:cs="Calibri Light" w:hint="default"/>
        <w:w w:val="100"/>
        <w:sz w:val="24"/>
        <w:szCs w:val="24"/>
        <w:lang w:eastAsia="en-US" w:bidi="ar-SA"/>
      </w:rPr>
    </w:lvl>
    <w:lvl w:ilvl="1" w:tplc="1F7AD2BC">
      <w:start w:val="1"/>
      <w:numFmt w:val="lowerLetter"/>
      <w:lvlText w:val="%2."/>
      <w:lvlJc w:val="left"/>
      <w:pPr>
        <w:ind w:left="1156" w:hanging="280"/>
      </w:pPr>
      <w:rPr>
        <w:rFonts w:ascii="Calibri" w:eastAsia="Calibri" w:hAnsi="Calibri" w:cs="Calibri" w:hint="default"/>
        <w:w w:val="100"/>
        <w:sz w:val="24"/>
        <w:szCs w:val="24"/>
        <w:lang w:eastAsia="en-US" w:bidi="ar-SA"/>
      </w:rPr>
    </w:lvl>
    <w:lvl w:ilvl="2" w:tplc="0409000F">
      <w:start w:val="1"/>
      <w:numFmt w:val="decimal"/>
      <w:lvlText w:val="%3."/>
      <w:lvlJc w:val="left"/>
      <w:pPr>
        <w:ind w:left="1441" w:hanging="281"/>
      </w:pPr>
      <w:rPr>
        <w:rFonts w:hint="default"/>
        <w:spacing w:val="-2"/>
        <w:w w:val="100"/>
        <w:sz w:val="24"/>
        <w:szCs w:val="24"/>
        <w:lang w:eastAsia="en-US" w:bidi="ar-SA"/>
      </w:rPr>
    </w:lvl>
    <w:lvl w:ilvl="3" w:tplc="D18EBAD8">
      <w:numFmt w:val="bullet"/>
      <w:lvlText w:val="•"/>
      <w:lvlJc w:val="left"/>
      <w:pPr>
        <w:ind w:left="2328" w:hanging="281"/>
      </w:pPr>
      <w:rPr>
        <w:lang w:eastAsia="en-US" w:bidi="ar-SA"/>
      </w:rPr>
    </w:lvl>
    <w:lvl w:ilvl="4" w:tplc="900C8E26">
      <w:numFmt w:val="bullet"/>
      <w:lvlText w:val="•"/>
      <w:lvlJc w:val="left"/>
      <w:pPr>
        <w:ind w:left="3216" w:hanging="281"/>
      </w:pPr>
      <w:rPr>
        <w:lang w:eastAsia="en-US" w:bidi="ar-SA"/>
      </w:rPr>
    </w:lvl>
    <w:lvl w:ilvl="5" w:tplc="EF9E25C8">
      <w:numFmt w:val="bullet"/>
      <w:lvlText w:val="•"/>
      <w:lvlJc w:val="left"/>
      <w:pPr>
        <w:ind w:left="4104" w:hanging="281"/>
      </w:pPr>
      <w:rPr>
        <w:lang w:eastAsia="en-US" w:bidi="ar-SA"/>
      </w:rPr>
    </w:lvl>
    <w:lvl w:ilvl="6" w:tplc="E2B28550">
      <w:numFmt w:val="bullet"/>
      <w:lvlText w:val="•"/>
      <w:lvlJc w:val="left"/>
      <w:pPr>
        <w:ind w:left="4992" w:hanging="281"/>
      </w:pPr>
      <w:rPr>
        <w:lang w:eastAsia="en-US" w:bidi="ar-SA"/>
      </w:rPr>
    </w:lvl>
    <w:lvl w:ilvl="7" w:tplc="F46A0A98">
      <w:numFmt w:val="bullet"/>
      <w:lvlText w:val="•"/>
      <w:lvlJc w:val="left"/>
      <w:pPr>
        <w:ind w:left="5880" w:hanging="281"/>
      </w:pPr>
      <w:rPr>
        <w:lang w:eastAsia="en-US" w:bidi="ar-SA"/>
      </w:rPr>
    </w:lvl>
    <w:lvl w:ilvl="8" w:tplc="D974BD64">
      <w:numFmt w:val="bullet"/>
      <w:lvlText w:val="•"/>
      <w:lvlJc w:val="left"/>
      <w:pPr>
        <w:ind w:left="6768" w:hanging="281"/>
      </w:pPr>
      <w:rPr>
        <w:lang w:eastAsia="en-US" w:bidi="ar-SA"/>
      </w:rPr>
    </w:lvl>
  </w:abstractNum>
  <w:abstractNum w:abstractNumId="9">
    <w:nsid w:val="4E8F7C9E"/>
    <w:multiLevelType w:val="hybridMultilevel"/>
    <w:tmpl w:val="280A68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AA240D"/>
    <w:multiLevelType w:val="hybridMultilevel"/>
    <w:tmpl w:val="6180F45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59D805D8"/>
    <w:multiLevelType w:val="hybridMultilevel"/>
    <w:tmpl w:val="44C83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620AE8"/>
    <w:multiLevelType w:val="hybridMultilevel"/>
    <w:tmpl w:val="2CAC19CA"/>
    <w:lvl w:ilvl="0" w:tplc="090692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E694B05"/>
    <w:multiLevelType w:val="hybridMultilevel"/>
    <w:tmpl w:val="A6C0A022"/>
    <w:lvl w:ilvl="0" w:tplc="AD449A84">
      <w:start w:val="1"/>
      <w:numFmt w:val="lowerLetter"/>
      <w:lvlText w:val="%1."/>
      <w:lvlJc w:val="left"/>
      <w:pPr>
        <w:ind w:left="876" w:hanging="285"/>
      </w:pPr>
      <w:rPr>
        <w:rFonts w:ascii="Calibri" w:eastAsia="Calibri" w:hAnsi="Calibri" w:cs="Calibri" w:hint="default"/>
        <w:w w:val="100"/>
        <w:sz w:val="24"/>
        <w:szCs w:val="24"/>
        <w:lang w:eastAsia="en-US" w:bidi="ar-SA"/>
      </w:rPr>
    </w:lvl>
    <w:lvl w:ilvl="1" w:tplc="687CDFA2">
      <w:numFmt w:val="bullet"/>
      <w:lvlText w:val="•"/>
      <w:lvlJc w:val="left"/>
      <w:pPr>
        <w:ind w:left="1646" w:hanging="285"/>
      </w:pPr>
      <w:rPr>
        <w:lang w:eastAsia="en-US" w:bidi="ar-SA"/>
      </w:rPr>
    </w:lvl>
    <w:lvl w:ilvl="2" w:tplc="ED3A4F9C">
      <w:numFmt w:val="bullet"/>
      <w:lvlText w:val="•"/>
      <w:lvlJc w:val="left"/>
      <w:pPr>
        <w:ind w:left="2413" w:hanging="285"/>
      </w:pPr>
      <w:rPr>
        <w:lang w:eastAsia="en-US" w:bidi="ar-SA"/>
      </w:rPr>
    </w:lvl>
    <w:lvl w:ilvl="3" w:tplc="896A3E5A">
      <w:numFmt w:val="bullet"/>
      <w:lvlText w:val="•"/>
      <w:lvlJc w:val="left"/>
      <w:pPr>
        <w:ind w:left="3179" w:hanging="285"/>
      </w:pPr>
      <w:rPr>
        <w:lang w:eastAsia="en-US" w:bidi="ar-SA"/>
      </w:rPr>
    </w:lvl>
    <w:lvl w:ilvl="4" w:tplc="83E0AEF0">
      <w:numFmt w:val="bullet"/>
      <w:lvlText w:val="•"/>
      <w:lvlJc w:val="left"/>
      <w:pPr>
        <w:ind w:left="3946" w:hanging="285"/>
      </w:pPr>
      <w:rPr>
        <w:lang w:eastAsia="en-US" w:bidi="ar-SA"/>
      </w:rPr>
    </w:lvl>
    <w:lvl w:ilvl="5" w:tplc="C23E605A">
      <w:numFmt w:val="bullet"/>
      <w:lvlText w:val="•"/>
      <w:lvlJc w:val="left"/>
      <w:pPr>
        <w:ind w:left="4712" w:hanging="285"/>
      </w:pPr>
      <w:rPr>
        <w:lang w:eastAsia="en-US" w:bidi="ar-SA"/>
      </w:rPr>
    </w:lvl>
    <w:lvl w:ilvl="6" w:tplc="BF163624">
      <w:numFmt w:val="bullet"/>
      <w:lvlText w:val="•"/>
      <w:lvlJc w:val="left"/>
      <w:pPr>
        <w:ind w:left="5479" w:hanging="285"/>
      </w:pPr>
      <w:rPr>
        <w:lang w:eastAsia="en-US" w:bidi="ar-SA"/>
      </w:rPr>
    </w:lvl>
    <w:lvl w:ilvl="7" w:tplc="7C16DB5E">
      <w:numFmt w:val="bullet"/>
      <w:lvlText w:val="•"/>
      <w:lvlJc w:val="left"/>
      <w:pPr>
        <w:ind w:left="6245" w:hanging="285"/>
      </w:pPr>
      <w:rPr>
        <w:lang w:eastAsia="en-US" w:bidi="ar-SA"/>
      </w:rPr>
    </w:lvl>
    <w:lvl w:ilvl="8" w:tplc="242E441A">
      <w:numFmt w:val="bullet"/>
      <w:lvlText w:val="•"/>
      <w:lvlJc w:val="left"/>
      <w:pPr>
        <w:ind w:left="7012" w:hanging="285"/>
      </w:pPr>
      <w:rPr>
        <w:lang w:eastAsia="en-US" w:bidi="ar-SA"/>
      </w:rPr>
    </w:lvl>
  </w:abstractNum>
  <w:num w:numId="1">
    <w:abstractNumId w:val="5"/>
  </w:num>
  <w:num w:numId="2">
    <w:abstractNumId w:val="13"/>
    <w:lvlOverride w:ilvl="0">
      <w:startOverride w:val="1"/>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12"/>
  </w:num>
  <w:num w:numId="5">
    <w:abstractNumId w:val="3"/>
  </w:num>
  <w:num w:numId="6">
    <w:abstractNumId w:val="0"/>
  </w:num>
  <w:num w:numId="7">
    <w:abstractNumId w:val="6"/>
  </w:num>
  <w:num w:numId="8">
    <w:abstractNumId w:val="13"/>
  </w:num>
  <w:num w:numId="9">
    <w:abstractNumId w:val="1"/>
  </w:num>
  <w:num w:numId="10">
    <w:abstractNumId w:val="7"/>
  </w:num>
  <w:num w:numId="11">
    <w:abstractNumId w:val="8"/>
  </w:num>
  <w:num w:numId="12">
    <w:abstractNumId w:val="2"/>
  </w:num>
  <w:num w:numId="13">
    <w:abstractNumId w:val="10"/>
  </w:num>
  <w:num w:numId="14">
    <w:abstractNumId w:val="4"/>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97B"/>
    <w:rsid w:val="00010953"/>
    <w:rsid w:val="00031F9C"/>
    <w:rsid w:val="00041DFC"/>
    <w:rsid w:val="000536FF"/>
    <w:rsid w:val="00062B41"/>
    <w:rsid w:val="00077B45"/>
    <w:rsid w:val="0009063A"/>
    <w:rsid w:val="000925E2"/>
    <w:rsid w:val="00092BFD"/>
    <w:rsid w:val="0009711A"/>
    <w:rsid w:val="000A5E67"/>
    <w:rsid w:val="000A6D88"/>
    <w:rsid w:val="000C2812"/>
    <w:rsid w:val="000F4EA9"/>
    <w:rsid w:val="000F6D41"/>
    <w:rsid w:val="001264CE"/>
    <w:rsid w:val="00134D94"/>
    <w:rsid w:val="00135FAD"/>
    <w:rsid w:val="00167E2D"/>
    <w:rsid w:val="00172AD6"/>
    <w:rsid w:val="00182FCF"/>
    <w:rsid w:val="00184FF0"/>
    <w:rsid w:val="00187968"/>
    <w:rsid w:val="001966A6"/>
    <w:rsid w:val="00197CA4"/>
    <w:rsid w:val="001A69CC"/>
    <w:rsid w:val="001D6191"/>
    <w:rsid w:val="001E7419"/>
    <w:rsid w:val="00202123"/>
    <w:rsid w:val="00205911"/>
    <w:rsid w:val="00206C6B"/>
    <w:rsid w:val="0021472C"/>
    <w:rsid w:val="0021540C"/>
    <w:rsid w:val="002343DE"/>
    <w:rsid w:val="0025306F"/>
    <w:rsid w:val="00276658"/>
    <w:rsid w:val="00285719"/>
    <w:rsid w:val="002A367B"/>
    <w:rsid w:val="002D34F1"/>
    <w:rsid w:val="002E0BAA"/>
    <w:rsid w:val="002F1C9E"/>
    <w:rsid w:val="002F3E63"/>
    <w:rsid w:val="002F7272"/>
    <w:rsid w:val="00325E2E"/>
    <w:rsid w:val="00334A8A"/>
    <w:rsid w:val="00341224"/>
    <w:rsid w:val="00353AB8"/>
    <w:rsid w:val="00355DA1"/>
    <w:rsid w:val="00397A9F"/>
    <w:rsid w:val="003A291D"/>
    <w:rsid w:val="003C3F68"/>
    <w:rsid w:val="003E3A50"/>
    <w:rsid w:val="003E693D"/>
    <w:rsid w:val="0040729F"/>
    <w:rsid w:val="0043050E"/>
    <w:rsid w:val="00431DED"/>
    <w:rsid w:val="00437C08"/>
    <w:rsid w:val="00453EE8"/>
    <w:rsid w:val="00480FA3"/>
    <w:rsid w:val="004940D0"/>
    <w:rsid w:val="004D0FF2"/>
    <w:rsid w:val="004E5BF4"/>
    <w:rsid w:val="00502B2C"/>
    <w:rsid w:val="00523899"/>
    <w:rsid w:val="00551576"/>
    <w:rsid w:val="0055578B"/>
    <w:rsid w:val="005567ED"/>
    <w:rsid w:val="0056127A"/>
    <w:rsid w:val="0057122B"/>
    <w:rsid w:val="00571C8F"/>
    <w:rsid w:val="005A7B23"/>
    <w:rsid w:val="005B1E0C"/>
    <w:rsid w:val="005B481F"/>
    <w:rsid w:val="005B5AD7"/>
    <w:rsid w:val="005E648E"/>
    <w:rsid w:val="005F7186"/>
    <w:rsid w:val="00604C7F"/>
    <w:rsid w:val="00611D47"/>
    <w:rsid w:val="006127A2"/>
    <w:rsid w:val="00615990"/>
    <w:rsid w:val="00626304"/>
    <w:rsid w:val="0063431A"/>
    <w:rsid w:val="0063518C"/>
    <w:rsid w:val="006406D0"/>
    <w:rsid w:val="0065388F"/>
    <w:rsid w:val="006642AD"/>
    <w:rsid w:val="006744E9"/>
    <w:rsid w:val="006851F2"/>
    <w:rsid w:val="006B20C7"/>
    <w:rsid w:val="006E36ED"/>
    <w:rsid w:val="006F6BE5"/>
    <w:rsid w:val="007063CD"/>
    <w:rsid w:val="007171BE"/>
    <w:rsid w:val="007A03B1"/>
    <w:rsid w:val="007A3F9B"/>
    <w:rsid w:val="007A7ABD"/>
    <w:rsid w:val="007C4CB0"/>
    <w:rsid w:val="00813633"/>
    <w:rsid w:val="00817774"/>
    <w:rsid w:val="00822A85"/>
    <w:rsid w:val="00830F0F"/>
    <w:rsid w:val="00842FDD"/>
    <w:rsid w:val="008433CE"/>
    <w:rsid w:val="008473E0"/>
    <w:rsid w:val="00857EB7"/>
    <w:rsid w:val="00861F01"/>
    <w:rsid w:val="008817D3"/>
    <w:rsid w:val="008872F9"/>
    <w:rsid w:val="008A2D92"/>
    <w:rsid w:val="008B6406"/>
    <w:rsid w:val="008C7069"/>
    <w:rsid w:val="008E7629"/>
    <w:rsid w:val="008F5105"/>
    <w:rsid w:val="00902A72"/>
    <w:rsid w:val="0092303F"/>
    <w:rsid w:val="00924B7D"/>
    <w:rsid w:val="009732E3"/>
    <w:rsid w:val="009847F2"/>
    <w:rsid w:val="0098741C"/>
    <w:rsid w:val="009B1435"/>
    <w:rsid w:val="009B644B"/>
    <w:rsid w:val="009B739E"/>
    <w:rsid w:val="009C2EFB"/>
    <w:rsid w:val="009C3EB3"/>
    <w:rsid w:val="009C75D6"/>
    <w:rsid w:val="009E7115"/>
    <w:rsid w:val="00A0516D"/>
    <w:rsid w:val="00A05D28"/>
    <w:rsid w:val="00A210D5"/>
    <w:rsid w:val="00A4522F"/>
    <w:rsid w:val="00A612C1"/>
    <w:rsid w:val="00A73312"/>
    <w:rsid w:val="00A81577"/>
    <w:rsid w:val="00A82A72"/>
    <w:rsid w:val="00A8400C"/>
    <w:rsid w:val="00A91476"/>
    <w:rsid w:val="00AD1143"/>
    <w:rsid w:val="00AD6267"/>
    <w:rsid w:val="00AF1140"/>
    <w:rsid w:val="00B13809"/>
    <w:rsid w:val="00B37FAD"/>
    <w:rsid w:val="00B50D30"/>
    <w:rsid w:val="00B54BFB"/>
    <w:rsid w:val="00B84869"/>
    <w:rsid w:val="00B85FD7"/>
    <w:rsid w:val="00B9151F"/>
    <w:rsid w:val="00B9232C"/>
    <w:rsid w:val="00B94AC8"/>
    <w:rsid w:val="00B97DC1"/>
    <w:rsid w:val="00BA6CF9"/>
    <w:rsid w:val="00BF0CC5"/>
    <w:rsid w:val="00BF5D8A"/>
    <w:rsid w:val="00BF6E4D"/>
    <w:rsid w:val="00C25537"/>
    <w:rsid w:val="00C2653C"/>
    <w:rsid w:val="00C45F96"/>
    <w:rsid w:val="00C57DE0"/>
    <w:rsid w:val="00C63D72"/>
    <w:rsid w:val="00C65147"/>
    <w:rsid w:val="00C6780C"/>
    <w:rsid w:val="00C679FF"/>
    <w:rsid w:val="00C76D4E"/>
    <w:rsid w:val="00C85206"/>
    <w:rsid w:val="00C90E39"/>
    <w:rsid w:val="00C90E40"/>
    <w:rsid w:val="00C93AD6"/>
    <w:rsid w:val="00C93D43"/>
    <w:rsid w:val="00CA3DB2"/>
    <w:rsid w:val="00CC02A1"/>
    <w:rsid w:val="00CC0962"/>
    <w:rsid w:val="00CC14F4"/>
    <w:rsid w:val="00CD06CE"/>
    <w:rsid w:val="00CF22D7"/>
    <w:rsid w:val="00CF6EAD"/>
    <w:rsid w:val="00D01D9E"/>
    <w:rsid w:val="00D0387F"/>
    <w:rsid w:val="00D03EEA"/>
    <w:rsid w:val="00D10642"/>
    <w:rsid w:val="00D11A95"/>
    <w:rsid w:val="00D13667"/>
    <w:rsid w:val="00D221CA"/>
    <w:rsid w:val="00D2626D"/>
    <w:rsid w:val="00D56498"/>
    <w:rsid w:val="00D625EF"/>
    <w:rsid w:val="00D944C3"/>
    <w:rsid w:val="00DA50E4"/>
    <w:rsid w:val="00DB4A07"/>
    <w:rsid w:val="00DB5946"/>
    <w:rsid w:val="00DC7F70"/>
    <w:rsid w:val="00DD1B90"/>
    <w:rsid w:val="00DE4876"/>
    <w:rsid w:val="00DE6DC0"/>
    <w:rsid w:val="00DE72F4"/>
    <w:rsid w:val="00E022DF"/>
    <w:rsid w:val="00E2365D"/>
    <w:rsid w:val="00E34526"/>
    <w:rsid w:val="00E51FC3"/>
    <w:rsid w:val="00E7430A"/>
    <w:rsid w:val="00E93094"/>
    <w:rsid w:val="00E97F5F"/>
    <w:rsid w:val="00EA087A"/>
    <w:rsid w:val="00EC328F"/>
    <w:rsid w:val="00EC386F"/>
    <w:rsid w:val="00EC4C1A"/>
    <w:rsid w:val="00EF360C"/>
    <w:rsid w:val="00EF6007"/>
    <w:rsid w:val="00EF7562"/>
    <w:rsid w:val="00F07786"/>
    <w:rsid w:val="00F119F1"/>
    <w:rsid w:val="00F2485E"/>
    <w:rsid w:val="00F25D44"/>
    <w:rsid w:val="00F42292"/>
    <w:rsid w:val="00F5290C"/>
    <w:rsid w:val="00F539BA"/>
    <w:rsid w:val="00F5797B"/>
    <w:rsid w:val="00F650E4"/>
    <w:rsid w:val="00F818B1"/>
    <w:rsid w:val="00F82AE6"/>
    <w:rsid w:val="00F9680D"/>
    <w:rsid w:val="00FA5FE4"/>
    <w:rsid w:val="00FA6956"/>
    <w:rsid w:val="00FB323E"/>
    <w:rsid w:val="00FC5BC1"/>
    <w:rsid w:val="00FE342C"/>
    <w:rsid w:val="00FF5C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67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5797B"/>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355DA1"/>
    <w:pPr>
      <w:spacing w:before="43"/>
      <w:ind w:left="320"/>
      <w:outlineLvl w:val="0"/>
    </w:pPr>
    <w:rPr>
      <w:rFonts w:ascii="Trebuchet MS" w:eastAsia="Trebuchet MS" w:hAnsi="Trebuchet MS" w:cs="Trebuchet MS"/>
      <w:b/>
      <w:bCs/>
      <w:sz w:val="194"/>
      <w:szCs w:val="194"/>
    </w:rPr>
  </w:style>
  <w:style w:type="paragraph" w:styleId="Heading2">
    <w:name w:val="heading 2"/>
    <w:basedOn w:val="Normal"/>
    <w:link w:val="Heading2Char"/>
    <w:uiPriority w:val="1"/>
    <w:qFormat/>
    <w:rsid w:val="00355DA1"/>
    <w:pPr>
      <w:spacing w:before="118"/>
      <w:ind w:left="340"/>
      <w:outlineLvl w:val="1"/>
    </w:pPr>
    <w:rPr>
      <w:rFonts w:ascii="Georgia" w:eastAsia="Georgia" w:hAnsi="Georgia" w:cs="Georgia"/>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F5797B"/>
    <w:pPr>
      <w:ind w:left="720"/>
      <w:contextualSpacing/>
    </w:pPr>
  </w:style>
  <w:style w:type="paragraph" w:styleId="BodyText">
    <w:name w:val="Body Text"/>
    <w:basedOn w:val="Normal"/>
    <w:link w:val="BodyTextChar"/>
    <w:uiPriority w:val="1"/>
    <w:qFormat/>
    <w:rsid w:val="00F5797B"/>
    <w:rPr>
      <w:sz w:val="24"/>
      <w:szCs w:val="24"/>
    </w:rPr>
  </w:style>
  <w:style w:type="character" w:customStyle="1" w:styleId="BodyTextChar">
    <w:name w:val="Body Text Char"/>
    <w:basedOn w:val="DefaultParagraphFont"/>
    <w:link w:val="BodyText"/>
    <w:uiPriority w:val="1"/>
    <w:rsid w:val="00F5797B"/>
    <w:rPr>
      <w:rFonts w:ascii="Calibri" w:eastAsia="Calibri" w:hAnsi="Calibri" w:cs="Calibri"/>
      <w:sz w:val="24"/>
      <w:szCs w:val="24"/>
    </w:rPr>
  </w:style>
  <w:style w:type="paragraph" w:customStyle="1" w:styleId="TableParagraph">
    <w:name w:val="Table Paragraph"/>
    <w:basedOn w:val="Normal"/>
    <w:uiPriority w:val="1"/>
    <w:qFormat/>
    <w:rsid w:val="0009711A"/>
    <w:pPr>
      <w:spacing w:before="1"/>
      <w:ind w:left="104"/>
    </w:pPr>
  </w:style>
  <w:style w:type="character" w:customStyle="1" w:styleId="Heading1Char">
    <w:name w:val="Heading 1 Char"/>
    <w:basedOn w:val="DefaultParagraphFont"/>
    <w:link w:val="Heading1"/>
    <w:uiPriority w:val="1"/>
    <w:rsid w:val="00355DA1"/>
    <w:rPr>
      <w:rFonts w:ascii="Trebuchet MS" w:eastAsia="Trebuchet MS" w:hAnsi="Trebuchet MS" w:cs="Trebuchet MS"/>
      <w:b/>
      <w:bCs/>
      <w:sz w:val="194"/>
      <w:szCs w:val="194"/>
    </w:rPr>
  </w:style>
  <w:style w:type="character" w:customStyle="1" w:styleId="Heading2Char">
    <w:name w:val="Heading 2 Char"/>
    <w:basedOn w:val="DefaultParagraphFont"/>
    <w:link w:val="Heading2"/>
    <w:uiPriority w:val="1"/>
    <w:rsid w:val="00355DA1"/>
    <w:rPr>
      <w:rFonts w:ascii="Georgia" w:eastAsia="Georgia" w:hAnsi="Georgia" w:cs="Georgia"/>
      <w:sz w:val="44"/>
      <w:szCs w:val="44"/>
    </w:rPr>
  </w:style>
  <w:style w:type="paragraph" w:styleId="Title">
    <w:name w:val="Title"/>
    <w:basedOn w:val="Normal"/>
    <w:link w:val="TitleChar"/>
    <w:uiPriority w:val="1"/>
    <w:qFormat/>
    <w:rsid w:val="00355DA1"/>
    <w:pPr>
      <w:spacing w:before="30"/>
      <w:ind w:left="896"/>
    </w:pPr>
    <w:rPr>
      <w:rFonts w:ascii="Trebuchet MS" w:eastAsia="Trebuchet MS" w:hAnsi="Trebuchet MS" w:cs="Trebuchet MS"/>
      <w:b/>
      <w:bCs/>
      <w:sz w:val="212"/>
      <w:szCs w:val="212"/>
    </w:rPr>
  </w:style>
  <w:style w:type="character" w:customStyle="1" w:styleId="TitleChar">
    <w:name w:val="Title Char"/>
    <w:basedOn w:val="DefaultParagraphFont"/>
    <w:link w:val="Title"/>
    <w:uiPriority w:val="1"/>
    <w:rsid w:val="00355DA1"/>
    <w:rPr>
      <w:rFonts w:ascii="Trebuchet MS" w:eastAsia="Trebuchet MS" w:hAnsi="Trebuchet MS" w:cs="Trebuchet MS"/>
      <w:b/>
      <w:bCs/>
      <w:sz w:val="212"/>
      <w:szCs w:val="212"/>
    </w:rPr>
  </w:style>
  <w:style w:type="paragraph" w:styleId="Header">
    <w:name w:val="header"/>
    <w:basedOn w:val="Normal"/>
    <w:link w:val="HeaderChar"/>
    <w:uiPriority w:val="99"/>
    <w:unhideWhenUsed/>
    <w:rsid w:val="00355DA1"/>
    <w:pPr>
      <w:tabs>
        <w:tab w:val="center" w:pos="4153"/>
        <w:tab w:val="right" w:pos="8306"/>
      </w:tabs>
    </w:pPr>
  </w:style>
  <w:style w:type="character" w:customStyle="1" w:styleId="HeaderChar">
    <w:name w:val="Header Char"/>
    <w:basedOn w:val="DefaultParagraphFont"/>
    <w:link w:val="Header"/>
    <w:uiPriority w:val="99"/>
    <w:rsid w:val="00355DA1"/>
    <w:rPr>
      <w:rFonts w:ascii="Calibri" w:eastAsia="Calibri" w:hAnsi="Calibri" w:cs="Calibri"/>
    </w:rPr>
  </w:style>
  <w:style w:type="paragraph" w:styleId="Footer">
    <w:name w:val="footer"/>
    <w:basedOn w:val="Normal"/>
    <w:link w:val="FooterChar"/>
    <w:uiPriority w:val="99"/>
    <w:unhideWhenUsed/>
    <w:rsid w:val="00355DA1"/>
    <w:pPr>
      <w:tabs>
        <w:tab w:val="center" w:pos="4153"/>
        <w:tab w:val="right" w:pos="8306"/>
      </w:tabs>
    </w:pPr>
  </w:style>
  <w:style w:type="character" w:customStyle="1" w:styleId="FooterChar">
    <w:name w:val="Footer Char"/>
    <w:basedOn w:val="DefaultParagraphFont"/>
    <w:link w:val="Footer"/>
    <w:uiPriority w:val="99"/>
    <w:rsid w:val="00355DA1"/>
    <w:rPr>
      <w:rFonts w:ascii="Calibri" w:eastAsia="Calibri" w:hAnsi="Calibri" w:cs="Calibri"/>
    </w:rPr>
  </w:style>
  <w:style w:type="character" w:styleId="Hyperlink">
    <w:name w:val="Hyperlink"/>
    <w:basedOn w:val="DefaultParagraphFont"/>
    <w:uiPriority w:val="99"/>
    <w:unhideWhenUsed/>
    <w:rsid w:val="003E693D"/>
    <w:rPr>
      <w:color w:val="0000FF"/>
      <w:u w:val="single"/>
    </w:rPr>
  </w:style>
  <w:style w:type="paragraph" w:styleId="BalloonText">
    <w:name w:val="Balloon Text"/>
    <w:basedOn w:val="Normal"/>
    <w:link w:val="BalloonTextChar"/>
    <w:uiPriority w:val="99"/>
    <w:semiHidden/>
    <w:unhideWhenUsed/>
    <w:rsid w:val="00C93D43"/>
    <w:rPr>
      <w:rFonts w:ascii="Tahoma" w:hAnsi="Tahoma" w:cs="Tahoma"/>
      <w:sz w:val="16"/>
      <w:szCs w:val="16"/>
    </w:rPr>
  </w:style>
  <w:style w:type="character" w:customStyle="1" w:styleId="BalloonTextChar">
    <w:name w:val="Balloon Text Char"/>
    <w:basedOn w:val="DefaultParagraphFont"/>
    <w:link w:val="BalloonText"/>
    <w:uiPriority w:val="99"/>
    <w:semiHidden/>
    <w:rsid w:val="00C93D43"/>
    <w:rPr>
      <w:rFonts w:ascii="Tahoma" w:eastAsia="Calibri" w:hAnsi="Tahoma" w:cs="Tahoma"/>
      <w:sz w:val="16"/>
      <w:szCs w:val="16"/>
    </w:rPr>
  </w:style>
  <w:style w:type="paragraph" w:styleId="FootnoteText">
    <w:name w:val="footnote text"/>
    <w:basedOn w:val="Normal"/>
    <w:link w:val="FootnoteTextChar"/>
    <w:uiPriority w:val="99"/>
    <w:semiHidden/>
    <w:unhideWhenUsed/>
    <w:rsid w:val="00A91476"/>
    <w:rPr>
      <w:sz w:val="20"/>
      <w:szCs w:val="20"/>
    </w:rPr>
  </w:style>
  <w:style w:type="character" w:customStyle="1" w:styleId="FootnoteTextChar">
    <w:name w:val="Footnote Text Char"/>
    <w:basedOn w:val="DefaultParagraphFont"/>
    <w:link w:val="FootnoteText"/>
    <w:uiPriority w:val="99"/>
    <w:semiHidden/>
    <w:rsid w:val="00A91476"/>
    <w:rPr>
      <w:rFonts w:ascii="Calibri" w:eastAsia="Calibri" w:hAnsi="Calibri" w:cs="Calibri"/>
      <w:sz w:val="20"/>
      <w:szCs w:val="20"/>
    </w:rPr>
  </w:style>
  <w:style w:type="character" w:styleId="FootnoteReference">
    <w:name w:val="footnote reference"/>
    <w:basedOn w:val="DefaultParagraphFont"/>
    <w:uiPriority w:val="99"/>
    <w:semiHidden/>
    <w:unhideWhenUsed/>
    <w:rsid w:val="00A91476"/>
    <w:rPr>
      <w:vertAlign w:val="superscript"/>
    </w:rPr>
  </w:style>
  <w:style w:type="table" w:styleId="LightShading">
    <w:name w:val="Light Shading"/>
    <w:basedOn w:val="TableNormal"/>
    <w:uiPriority w:val="60"/>
    <w:rsid w:val="002A367B"/>
    <w:pPr>
      <w:spacing w:after="0" w:line="240" w:lineRule="auto"/>
    </w:pPr>
    <w:rPr>
      <w:rFonts w:ascii="Times New Roman" w:eastAsia="Times New Roman" w:hAnsi="Times New Roman"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link w:val="ListParagraph"/>
    <w:uiPriority w:val="34"/>
    <w:rsid w:val="002A367B"/>
    <w:rPr>
      <w:rFonts w:ascii="Calibri" w:eastAsia="Calibri" w:hAnsi="Calibri" w:cs="Calibri"/>
    </w:rPr>
  </w:style>
  <w:style w:type="paragraph" w:customStyle="1" w:styleId="1JMTITLE">
    <w:name w:val="1.JM_TITLE"/>
    <w:basedOn w:val="Normal"/>
    <w:qFormat/>
    <w:rsid w:val="00205911"/>
    <w:pPr>
      <w:widowControl/>
      <w:autoSpaceDE/>
      <w:autoSpaceDN/>
      <w:jc w:val="center"/>
    </w:pPr>
    <w:rPr>
      <w:rFonts w:ascii="Times New Roman" w:eastAsia="Times New Roman" w:hAnsi="Times New Roman" w:cs="Times New Roman"/>
      <w:b/>
      <w:bCs/>
      <w:color w:val="000000"/>
      <w:kern w:val="2"/>
      <w:sz w:val="24"/>
      <w:szCs w:val="24"/>
      <w:lang w:val="en-ID" w:eastAsia="en-ID"/>
      <w14:ligatures w14:val="standardContextual"/>
    </w:rPr>
  </w:style>
  <w:style w:type="paragraph" w:styleId="NormalWeb">
    <w:name w:val="Normal (Web)"/>
    <w:basedOn w:val="Normal"/>
    <w:uiPriority w:val="99"/>
    <w:semiHidden/>
    <w:unhideWhenUsed/>
    <w:rsid w:val="009C3EB3"/>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81777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5797B"/>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355DA1"/>
    <w:pPr>
      <w:spacing w:before="43"/>
      <w:ind w:left="320"/>
      <w:outlineLvl w:val="0"/>
    </w:pPr>
    <w:rPr>
      <w:rFonts w:ascii="Trebuchet MS" w:eastAsia="Trebuchet MS" w:hAnsi="Trebuchet MS" w:cs="Trebuchet MS"/>
      <w:b/>
      <w:bCs/>
      <w:sz w:val="194"/>
      <w:szCs w:val="194"/>
    </w:rPr>
  </w:style>
  <w:style w:type="paragraph" w:styleId="Heading2">
    <w:name w:val="heading 2"/>
    <w:basedOn w:val="Normal"/>
    <w:link w:val="Heading2Char"/>
    <w:uiPriority w:val="1"/>
    <w:qFormat/>
    <w:rsid w:val="00355DA1"/>
    <w:pPr>
      <w:spacing w:before="118"/>
      <w:ind w:left="340"/>
      <w:outlineLvl w:val="1"/>
    </w:pPr>
    <w:rPr>
      <w:rFonts w:ascii="Georgia" w:eastAsia="Georgia" w:hAnsi="Georgia" w:cs="Georgia"/>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F5797B"/>
    <w:pPr>
      <w:ind w:left="720"/>
      <w:contextualSpacing/>
    </w:pPr>
  </w:style>
  <w:style w:type="paragraph" w:styleId="BodyText">
    <w:name w:val="Body Text"/>
    <w:basedOn w:val="Normal"/>
    <w:link w:val="BodyTextChar"/>
    <w:uiPriority w:val="1"/>
    <w:qFormat/>
    <w:rsid w:val="00F5797B"/>
    <w:rPr>
      <w:sz w:val="24"/>
      <w:szCs w:val="24"/>
    </w:rPr>
  </w:style>
  <w:style w:type="character" w:customStyle="1" w:styleId="BodyTextChar">
    <w:name w:val="Body Text Char"/>
    <w:basedOn w:val="DefaultParagraphFont"/>
    <w:link w:val="BodyText"/>
    <w:uiPriority w:val="1"/>
    <w:rsid w:val="00F5797B"/>
    <w:rPr>
      <w:rFonts w:ascii="Calibri" w:eastAsia="Calibri" w:hAnsi="Calibri" w:cs="Calibri"/>
      <w:sz w:val="24"/>
      <w:szCs w:val="24"/>
    </w:rPr>
  </w:style>
  <w:style w:type="paragraph" w:customStyle="1" w:styleId="TableParagraph">
    <w:name w:val="Table Paragraph"/>
    <w:basedOn w:val="Normal"/>
    <w:uiPriority w:val="1"/>
    <w:qFormat/>
    <w:rsid w:val="0009711A"/>
    <w:pPr>
      <w:spacing w:before="1"/>
      <w:ind w:left="104"/>
    </w:pPr>
  </w:style>
  <w:style w:type="character" w:customStyle="1" w:styleId="Heading1Char">
    <w:name w:val="Heading 1 Char"/>
    <w:basedOn w:val="DefaultParagraphFont"/>
    <w:link w:val="Heading1"/>
    <w:uiPriority w:val="1"/>
    <w:rsid w:val="00355DA1"/>
    <w:rPr>
      <w:rFonts w:ascii="Trebuchet MS" w:eastAsia="Trebuchet MS" w:hAnsi="Trebuchet MS" w:cs="Trebuchet MS"/>
      <w:b/>
      <w:bCs/>
      <w:sz w:val="194"/>
      <w:szCs w:val="194"/>
    </w:rPr>
  </w:style>
  <w:style w:type="character" w:customStyle="1" w:styleId="Heading2Char">
    <w:name w:val="Heading 2 Char"/>
    <w:basedOn w:val="DefaultParagraphFont"/>
    <w:link w:val="Heading2"/>
    <w:uiPriority w:val="1"/>
    <w:rsid w:val="00355DA1"/>
    <w:rPr>
      <w:rFonts w:ascii="Georgia" w:eastAsia="Georgia" w:hAnsi="Georgia" w:cs="Georgia"/>
      <w:sz w:val="44"/>
      <w:szCs w:val="44"/>
    </w:rPr>
  </w:style>
  <w:style w:type="paragraph" w:styleId="Title">
    <w:name w:val="Title"/>
    <w:basedOn w:val="Normal"/>
    <w:link w:val="TitleChar"/>
    <w:uiPriority w:val="1"/>
    <w:qFormat/>
    <w:rsid w:val="00355DA1"/>
    <w:pPr>
      <w:spacing w:before="30"/>
      <w:ind w:left="896"/>
    </w:pPr>
    <w:rPr>
      <w:rFonts w:ascii="Trebuchet MS" w:eastAsia="Trebuchet MS" w:hAnsi="Trebuchet MS" w:cs="Trebuchet MS"/>
      <w:b/>
      <w:bCs/>
      <w:sz w:val="212"/>
      <w:szCs w:val="212"/>
    </w:rPr>
  </w:style>
  <w:style w:type="character" w:customStyle="1" w:styleId="TitleChar">
    <w:name w:val="Title Char"/>
    <w:basedOn w:val="DefaultParagraphFont"/>
    <w:link w:val="Title"/>
    <w:uiPriority w:val="1"/>
    <w:rsid w:val="00355DA1"/>
    <w:rPr>
      <w:rFonts w:ascii="Trebuchet MS" w:eastAsia="Trebuchet MS" w:hAnsi="Trebuchet MS" w:cs="Trebuchet MS"/>
      <w:b/>
      <w:bCs/>
      <w:sz w:val="212"/>
      <w:szCs w:val="212"/>
    </w:rPr>
  </w:style>
  <w:style w:type="paragraph" w:styleId="Header">
    <w:name w:val="header"/>
    <w:basedOn w:val="Normal"/>
    <w:link w:val="HeaderChar"/>
    <w:uiPriority w:val="99"/>
    <w:unhideWhenUsed/>
    <w:rsid w:val="00355DA1"/>
    <w:pPr>
      <w:tabs>
        <w:tab w:val="center" w:pos="4153"/>
        <w:tab w:val="right" w:pos="8306"/>
      </w:tabs>
    </w:pPr>
  </w:style>
  <w:style w:type="character" w:customStyle="1" w:styleId="HeaderChar">
    <w:name w:val="Header Char"/>
    <w:basedOn w:val="DefaultParagraphFont"/>
    <w:link w:val="Header"/>
    <w:uiPriority w:val="99"/>
    <w:rsid w:val="00355DA1"/>
    <w:rPr>
      <w:rFonts w:ascii="Calibri" w:eastAsia="Calibri" w:hAnsi="Calibri" w:cs="Calibri"/>
    </w:rPr>
  </w:style>
  <w:style w:type="paragraph" w:styleId="Footer">
    <w:name w:val="footer"/>
    <w:basedOn w:val="Normal"/>
    <w:link w:val="FooterChar"/>
    <w:uiPriority w:val="99"/>
    <w:unhideWhenUsed/>
    <w:rsid w:val="00355DA1"/>
    <w:pPr>
      <w:tabs>
        <w:tab w:val="center" w:pos="4153"/>
        <w:tab w:val="right" w:pos="8306"/>
      </w:tabs>
    </w:pPr>
  </w:style>
  <w:style w:type="character" w:customStyle="1" w:styleId="FooterChar">
    <w:name w:val="Footer Char"/>
    <w:basedOn w:val="DefaultParagraphFont"/>
    <w:link w:val="Footer"/>
    <w:uiPriority w:val="99"/>
    <w:rsid w:val="00355DA1"/>
    <w:rPr>
      <w:rFonts w:ascii="Calibri" w:eastAsia="Calibri" w:hAnsi="Calibri" w:cs="Calibri"/>
    </w:rPr>
  </w:style>
  <w:style w:type="character" w:styleId="Hyperlink">
    <w:name w:val="Hyperlink"/>
    <w:basedOn w:val="DefaultParagraphFont"/>
    <w:uiPriority w:val="99"/>
    <w:unhideWhenUsed/>
    <w:rsid w:val="003E693D"/>
    <w:rPr>
      <w:color w:val="0000FF"/>
      <w:u w:val="single"/>
    </w:rPr>
  </w:style>
  <w:style w:type="paragraph" w:styleId="BalloonText">
    <w:name w:val="Balloon Text"/>
    <w:basedOn w:val="Normal"/>
    <w:link w:val="BalloonTextChar"/>
    <w:uiPriority w:val="99"/>
    <w:semiHidden/>
    <w:unhideWhenUsed/>
    <w:rsid w:val="00C93D43"/>
    <w:rPr>
      <w:rFonts w:ascii="Tahoma" w:hAnsi="Tahoma" w:cs="Tahoma"/>
      <w:sz w:val="16"/>
      <w:szCs w:val="16"/>
    </w:rPr>
  </w:style>
  <w:style w:type="character" w:customStyle="1" w:styleId="BalloonTextChar">
    <w:name w:val="Balloon Text Char"/>
    <w:basedOn w:val="DefaultParagraphFont"/>
    <w:link w:val="BalloonText"/>
    <w:uiPriority w:val="99"/>
    <w:semiHidden/>
    <w:rsid w:val="00C93D43"/>
    <w:rPr>
      <w:rFonts w:ascii="Tahoma" w:eastAsia="Calibri" w:hAnsi="Tahoma" w:cs="Tahoma"/>
      <w:sz w:val="16"/>
      <w:szCs w:val="16"/>
    </w:rPr>
  </w:style>
  <w:style w:type="paragraph" w:styleId="FootnoteText">
    <w:name w:val="footnote text"/>
    <w:basedOn w:val="Normal"/>
    <w:link w:val="FootnoteTextChar"/>
    <w:uiPriority w:val="99"/>
    <w:semiHidden/>
    <w:unhideWhenUsed/>
    <w:rsid w:val="00A91476"/>
    <w:rPr>
      <w:sz w:val="20"/>
      <w:szCs w:val="20"/>
    </w:rPr>
  </w:style>
  <w:style w:type="character" w:customStyle="1" w:styleId="FootnoteTextChar">
    <w:name w:val="Footnote Text Char"/>
    <w:basedOn w:val="DefaultParagraphFont"/>
    <w:link w:val="FootnoteText"/>
    <w:uiPriority w:val="99"/>
    <w:semiHidden/>
    <w:rsid w:val="00A91476"/>
    <w:rPr>
      <w:rFonts w:ascii="Calibri" w:eastAsia="Calibri" w:hAnsi="Calibri" w:cs="Calibri"/>
      <w:sz w:val="20"/>
      <w:szCs w:val="20"/>
    </w:rPr>
  </w:style>
  <w:style w:type="character" w:styleId="FootnoteReference">
    <w:name w:val="footnote reference"/>
    <w:basedOn w:val="DefaultParagraphFont"/>
    <w:uiPriority w:val="99"/>
    <w:semiHidden/>
    <w:unhideWhenUsed/>
    <w:rsid w:val="00A91476"/>
    <w:rPr>
      <w:vertAlign w:val="superscript"/>
    </w:rPr>
  </w:style>
  <w:style w:type="table" w:styleId="LightShading">
    <w:name w:val="Light Shading"/>
    <w:basedOn w:val="TableNormal"/>
    <w:uiPriority w:val="60"/>
    <w:rsid w:val="002A367B"/>
    <w:pPr>
      <w:spacing w:after="0" w:line="240" w:lineRule="auto"/>
    </w:pPr>
    <w:rPr>
      <w:rFonts w:ascii="Times New Roman" w:eastAsia="Times New Roman" w:hAnsi="Times New Roman"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link w:val="ListParagraph"/>
    <w:uiPriority w:val="34"/>
    <w:rsid w:val="002A367B"/>
    <w:rPr>
      <w:rFonts w:ascii="Calibri" w:eastAsia="Calibri" w:hAnsi="Calibri" w:cs="Calibri"/>
    </w:rPr>
  </w:style>
  <w:style w:type="paragraph" w:customStyle="1" w:styleId="1JMTITLE">
    <w:name w:val="1.JM_TITLE"/>
    <w:basedOn w:val="Normal"/>
    <w:qFormat/>
    <w:rsid w:val="00205911"/>
    <w:pPr>
      <w:widowControl/>
      <w:autoSpaceDE/>
      <w:autoSpaceDN/>
      <w:jc w:val="center"/>
    </w:pPr>
    <w:rPr>
      <w:rFonts w:ascii="Times New Roman" w:eastAsia="Times New Roman" w:hAnsi="Times New Roman" w:cs="Times New Roman"/>
      <w:b/>
      <w:bCs/>
      <w:color w:val="000000"/>
      <w:kern w:val="2"/>
      <w:sz w:val="24"/>
      <w:szCs w:val="24"/>
      <w:lang w:val="en-ID" w:eastAsia="en-ID"/>
      <w14:ligatures w14:val="standardContextual"/>
    </w:rPr>
  </w:style>
  <w:style w:type="paragraph" w:styleId="NormalWeb">
    <w:name w:val="Normal (Web)"/>
    <w:basedOn w:val="Normal"/>
    <w:uiPriority w:val="99"/>
    <w:semiHidden/>
    <w:unhideWhenUsed/>
    <w:rsid w:val="009C3EB3"/>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8177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79183">
      <w:bodyDiv w:val="1"/>
      <w:marLeft w:val="0"/>
      <w:marRight w:val="0"/>
      <w:marTop w:val="0"/>
      <w:marBottom w:val="0"/>
      <w:divBdr>
        <w:top w:val="none" w:sz="0" w:space="0" w:color="auto"/>
        <w:left w:val="none" w:sz="0" w:space="0" w:color="auto"/>
        <w:bottom w:val="none" w:sz="0" w:space="0" w:color="auto"/>
        <w:right w:val="none" w:sz="0" w:space="0" w:color="auto"/>
      </w:divBdr>
    </w:div>
    <w:div w:id="136340837">
      <w:bodyDiv w:val="1"/>
      <w:marLeft w:val="0"/>
      <w:marRight w:val="0"/>
      <w:marTop w:val="0"/>
      <w:marBottom w:val="0"/>
      <w:divBdr>
        <w:top w:val="none" w:sz="0" w:space="0" w:color="auto"/>
        <w:left w:val="none" w:sz="0" w:space="0" w:color="auto"/>
        <w:bottom w:val="none" w:sz="0" w:space="0" w:color="auto"/>
        <w:right w:val="none" w:sz="0" w:space="0" w:color="auto"/>
      </w:divBdr>
    </w:div>
    <w:div w:id="159732966">
      <w:bodyDiv w:val="1"/>
      <w:marLeft w:val="0"/>
      <w:marRight w:val="0"/>
      <w:marTop w:val="0"/>
      <w:marBottom w:val="0"/>
      <w:divBdr>
        <w:top w:val="none" w:sz="0" w:space="0" w:color="auto"/>
        <w:left w:val="none" w:sz="0" w:space="0" w:color="auto"/>
        <w:bottom w:val="none" w:sz="0" w:space="0" w:color="auto"/>
        <w:right w:val="none" w:sz="0" w:space="0" w:color="auto"/>
      </w:divBdr>
    </w:div>
    <w:div w:id="538126756">
      <w:bodyDiv w:val="1"/>
      <w:marLeft w:val="0"/>
      <w:marRight w:val="0"/>
      <w:marTop w:val="0"/>
      <w:marBottom w:val="0"/>
      <w:divBdr>
        <w:top w:val="none" w:sz="0" w:space="0" w:color="auto"/>
        <w:left w:val="none" w:sz="0" w:space="0" w:color="auto"/>
        <w:bottom w:val="none" w:sz="0" w:space="0" w:color="auto"/>
        <w:right w:val="none" w:sz="0" w:space="0" w:color="auto"/>
      </w:divBdr>
    </w:div>
    <w:div w:id="655106970">
      <w:bodyDiv w:val="1"/>
      <w:marLeft w:val="0"/>
      <w:marRight w:val="0"/>
      <w:marTop w:val="0"/>
      <w:marBottom w:val="0"/>
      <w:divBdr>
        <w:top w:val="none" w:sz="0" w:space="0" w:color="auto"/>
        <w:left w:val="none" w:sz="0" w:space="0" w:color="auto"/>
        <w:bottom w:val="none" w:sz="0" w:space="0" w:color="auto"/>
        <w:right w:val="none" w:sz="0" w:space="0" w:color="auto"/>
      </w:divBdr>
    </w:div>
    <w:div w:id="700714747">
      <w:bodyDiv w:val="1"/>
      <w:marLeft w:val="0"/>
      <w:marRight w:val="0"/>
      <w:marTop w:val="0"/>
      <w:marBottom w:val="0"/>
      <w:divBdr>
        <w:top w:val="none" w:sz="0" w:space="0" w:color="auto"/>
        <w:left w:val="none" w:sz="0" w:space="0" w:color="auto"/>
        <w:bottom w:val="none" w:sz="0" w:space="0" w:color="auto"/>
        <w:right w:val="none" w:sz="0" w:space="0" w:color="auto"/>
      </w:divBdr>
    </w:div>
    <w:div w:id="950431039">
      <w:bodyDiv w:val="1"/>
      <w:marLeft w:val="0"/>
      <w:marRight w:val="0"/>
      <w:marTop w:val="0"/>
      <w:marBottom w:val="0"/>
      <w:divBdr>
        <w:top w:val="none" w:sz="0" w:space="0" w:color="auto"/>
        <w:left w:val="none" w:sz="0" w:space="0" w:color="auto"/>
        <w:bottom w:val="none" w:sz="0" w:space="0" w:color="auto"/>
        <w:right w:val="none" w:sz="0" w:space="0" w:color="auto"/>
      </w:divBdr>
    </w:div>
    <w:div w:id="1077164536">
      <w:bodyDiv w:val="1"/>
      <w:marLeft w:val="0"/>
      <w:marRight w:val="0"/>
      <w:marTop w:val="0"/>
      <w:marBottom w:val="0"/>
      <w:divBdr>
        <w:top w:val="none" w:sz="0" w:space="0" w:color="auto"/>
        <w:left w:val="none" w:sz="0" w:space="0" w:color="auto"/>
        <w:bottom w:val="none" w:sz="0" w:space="0" w:color="auto"/>
        <w:right w:val="none" w:sz="0" w:space="0" w:color="auto"/>
      </w:divBdr>
    </w:div>
    <w:div w:id="1244148111">
      <w:bodyDiv w:val="1"/>
      <w:marLeft w:val="0"/>
      <w:marRight w:val="0"/>
      <w:marTop w:val="0"/>
      <w:marBottom w:val="0"/>
      <w:divBdr>
        <w:top w:val="none" w:sz="0" w:space="0" w:color="auto"/>
        <w:left w:val="none" w:sz="0" w:space="0" w:color="auto"/>
        <w:bottom w:val="none" w:sz="0" w:space="0" w:color="auto"/>
        <w:right w:val="none" w:sz="0" w:space="0" w:color="auto"/>
      </w:divBdr>
    </w:div>
    <w:div w:id="1323661112">
      <w:bodyDiv w:val="1"/>
      <w:marLeft w:val="0"/>
      <w:marRight w:val="0"/>
      <w:marTop w:val="0"/>
      <w:marBottom w:val="0"/>
      <w:divBdr>
        <w:top w:val="none" w:sz="0" w:space="0" w:color="auto"/>
        <w:left w:val="none" w:sz="0" w:space="0" w:color="auto"/>
        <w:bottom w:val="none" w:sz="0" w:space="0" w:color="auto"/>
        <w:right w:val="none" w:sz="0" w:space="0" w:color="auto"/>
      </w:divBdr>
    </w:div>
    <w:div w:id="1385912989">
      <w:bodyDiv w:val="1"/>
      <w:marLeft w:val="0"/>
      <w:marRight w:val="0"/>
      <w:marTop w:val="0"/>
      <w:marBottom w:val="0"/>
      <w:divBdr>
        <w:top w:val="none" w:sz="0" w:space="0" w:color="auto"/>
        <w:left w:val="none" w:sz="0" w:space="0" w:color="auto"/>
        <w:bottom w:val="none" w:sz="0" w:space="0" w:color="auto"/>
        <w:right w:val="none" w:sz="0" w:space="0" w:color="auto"/>
      </w:divBdr>
    </w:div>
    <w:div w:id="1433621539">
      <w:bodyDiv w:val="1"/>
      <w:marLeft w:val="0"/>
      <w:marRight w:val="0"/>
      <w:marTop w:val="0"/>
      <w:marBottom w:val="0"/>
      <w:divBdr>
        <w:top w:val="none" w:sz="0" w:space="0" w:color="auto"/>
        <w:left w:val="none" w:sz="0" w:space="0" w:color="auto"/>
        <w:bottom w:val="none" w:sz="0" w:space="0" w:color="auto"/>
        <w:right w:val="none" w:sz="0" w:space="0" w:color="auto"/>
      </w:divBdr>
    </w:div>
    <w:div w:id="1565722083">
      <w:bodyDiv w:val="1"/>
      <w:marLeft w:val="0"/>
      <w:marRight w:val="0"/>
      <w:marTop w:val="0"/>
      <w:marBottom w:val="0"/>
      <w:divBdr>
        <w:top w:val="none" w:sz="0" w:space="0" w:color="auto"/>
        <w:left w:val="none" w:sz="0" w:space="0" w:color="auto"/>
        <w:bottom w:val="none" w:sz="0" w:space="0" w:color="auto"/>
        <w:right w:val="none" w:sz="0" w:space="0" w:color="auto"/>
      </w:divBdr>
    </w:div>
    <w:div w:id="1581214169">
      <w:bodyDiv w:val="1"/>
      <w:marLeft w:val="0"/>
      <w:marRight w:val="0"/>
      <w:marTop w:val="0"/>
      <w:marBottom w:val="0"/>
      <w:divBdr>
        <w:top w:val="none" w:sz="0" w:space="0" w:color="auto"/>
        <w:left w:val="none" w:sz="0" w:space="0" w:color="auto"/>
        <w:bottom w:val="none" w:sz="0" w:space="0" w:color="auto"/>
        <w:right w:val="none" w:sz="0" w:space="0" w:color="auto"/>
      </w:divBdr>
    </w:div>
    <w:div w:id="1681541933">
      <w:bodyDiv w:val="1"/>
      <w:marLeft w:val="0"/>
      <w:marRight w:val="0"/>
      <w:marTop w:val="0"/>
      <w:marBottom w:val="0"/>
      <w:divBdr>
        <w:top w:val="none" w:sz="0" w:space="0" w:color="auto"/>
        <w:left w:val="none" w:sz="0" w:space="0" w:color="auto"/>
        <w:bottom w:val="none" w:sz="0" w:space="0" w:color="auto"/>
        <w:right w:val="none" w:sz="0" w:space="0" w:color="auto"/>
      </w:divBdr>
      <w:divsChild>
        <w:div w:id="1325428838">
          <w:marLeft w:val="0"/>
          <w:marRight w:val="0"/>
          <w:marTop w:val="0"/>
          <w:marBottom w:val="0"/>
          <w:divBdr>
            <w:top w:val="none" w:sz="0" w:space="0" w:color="auto"/>
            <w:left w:val="none" w:sz="0" w:space="0" w:color="auto"/>
            <w:bottom w:val="none" w:sz="0" w:space="0" w:color="auto"/>
            <w:right w:val="none" w:sz="0" w:space="0" w:color="auto"/>
          </w:divBdr>
        </w:div>
        <w:div w:id="338773870">
          <w:marLeft w:val="0"/>
          <w:marRight w:val="0"/>
          <w:marTop w:val="0"/>
          <w:marBottom w:val="0"/>
          <w:divBdr>
            <w:top w:val="none" w:sz="0" w:space="0" w:color="auto"/>
            <w:left w:val="none" w:sz="0" w:space="0" w:color="auto"/>
            <w:bottom w:val="none" w:sz="0" w:space="0" w:color="auto"/>
            <w:right w:val="none" w:sz="0" w:space="0" w:color="auto"/>
          </w:divBdr>
        </w:div>
        <w:div w:id="1657611588">
          <w:marLeft w:val="0"/>
          <w:marRight w:val="0"/>
          <w:marTop w:val="0"/>
          <w:marBottom w:val="0"/>
          <w:divBdr>
            <w:top w:val="none" w:sz="0" w:space="0" w:color="auto"/>
            <w:left w:val="none" w:sz="0" w:space="0" w:color="auto"/>
            <w:bottom w:val="none" w:sz="0" w:space="0" w:color="auto"/>
            <w:right w:val="none" w:sz="0" w:space="0" w:color="auto"/>
          </w:divBdr>
        </w:div>
        <w:div w:id="1070006579">
          <w:marLeft w:val="0"/>
          <w:marRight w:val="0"/>
          <w:marTop w:val="0"/>
          <w:marBottom w:val="0"/>
          <w:divBdr>
            <w:top w:val="none" w:sz="0" w:space="0" w:color="auto"/>
            <w:left w:val="none" w:sz="0" w:space="0" w:color="auto"/>
            <w:bottom w:val="none" w:sz="0" w:space="0" w:color="auto"/>
            <w:right w:val="none" w:sz="0" w:space="0" w:color="auto"/>
          </w:divBdr>
        </w:div>
        <w:div w:id="395469610">
          <w:marLeft w:val="0"/>
          <w:marRight w:val="0"/>
          <w:marTop w:val="0"/>
          <w:marBottom w:val="0"/>
          <w:divBdr>
            <w:top w:val="none" w:sz="0" w:space="0" w:color="auto"/>
            <w:left w:val="none" w:sz="0" w:space="0" w:color="auto"/>
            <w:bottom w:val="none" w:sz="0" w:space="0" w:color="auto"/>
            <w:right w:val="none" w:sz="0" w:space="0" w:color="auto"/>
          </w:divBdr>
        </w:div>
        <w:div w:id="1514372478">
          <w:marLeft w:val="0"/>
          <w:marRight w:val="0"/>
          <w:marTop w:val="0"/>
          <w:marBottom w:val="0"/>
          <w:divBdr>
            <w:top w:val="none" w:sz="0" w:space="0" w:color="auto"/>
            <w:left w:val="none" w:sz="0" w:space="0" w:color="auto"/>
            <w:bottom w:val="none" w:sz="0" w:space="0" w:color="auto"/>
            <w:right w:val="none" w:sz="0" w:space="0" w:color="auto"/>
          </w:divBdr>
        </w:div>
        <w:div w:id="1941447939">
          <w:marLeft w:val="0"/>
          <w:marRight w:val="0"/>
          <w:marTop w:val="0"/>
          <w:marBottom w:val="0"/>
          <w:divBdr>
            <w:top w:val="none" w:sz="0" w:space="0" w:color="auto"/>
            <w:left w:val="none" w:sz="0" w:space="0" w:color="auto"/>
            <w:bottom w:val="none" w:sz="0" w:space="0" w:color="auto"/>
            <w:right w:val="none" w:sz="0" w:space="0" w:color="auto"/>
          </w:divBdr>
        </w:div>
        <w:div w:id="2025548910">
          <w:marLeft w:val="0"/>
          <w:marRight w:val="0"/>
          <w:marTop w:val="0"/>
          <w:marBottom w:val="0"/>
          <w:divBdr>
            <w:top w:val="none" w:sz="0" w:space="0" w:color="auto"/>
            <w:left w:val="none" w:sz="0" w:space="0" w:color="auto"/>
            <w:bottom w:val="none" w:sz="0" w:space="0" w:color="auto"/>
            <w:right w:val="none" w:sz="0" w:space="0" w:color="auto"/>
          </w:divBdr>
        </w:div>
        <w:div w:id="1654330101">
          <w:marLeft w:val="0"/>
          <w:marRight w:val="0"/>
          <w:marTop w:val="0"/>
          <w:marBottom w:val="0"/>
          <w:divBdr>
            <w:top w:val="none" w:sz="0" w:space="0" w:color="auto"/>
            <w:left w:val="none" w:sz="0" w:space="0" w:color="auto"/>
            <w:bottom w:val="none" w:sz="0" w:space="0" w:color="auto"/>
            <w:right w:val="none" w:sz="0" w:space="0" w:color="auto"/>
          </w:divBdr>
        </w:div>
        <w:div w:id="1118599339">
          <w:marLeft w:val="0"/>
          <w:marRight w:val="0"/>
          <w:marTop w:val="0"/>
          <w:marBottom w:val="0"/>
          <w:divBdr>
            <w:top w:val="none" w:sz="0" w:space="0" w:color="auto"/>
            <w:left w:val="none" w:sz="0" w:space="0" w:color="auto"/>
            <w:bottom w:val="none" w:sz="0" w:space="0" w:color="auto"/>
            <w:right w:val="none" w:sz="0" w:space="0" w:color="auto"/>
          </w:divBdr>
        </w:div>
      </w:divsChild>
    </w:div>
    <w:div w:id="1786730400">
      <w:bodyDiv w:val="1"/>
      <w:marLeft w:val="0"/>
      <w:marRight w:val="0"/>
      <w:marTop w:val="0"/>
      <w:marBottom w:val="0"/>
      <w:divBdr>
        <w:top w:val="none" w:sz="0" w:space="0" w:color="auto"/>
        <w:left w:val="none" w:sz="0" w:space="0" w:color="auto"/>
        <w:bottom w:val="none" w:sz="0" w:space="0" w:color="auto"/>
        <w:right w:val="none" w:sz="0" w:space="0" w:color="auto"/>
      </w:divBdr>
    </w:div>
    <w:div w:id="1861238079">
      <w:bodyDiv w:val="1"/>
      <w:marLeft w:val="0"/>
      <w:marRight w:val="0"/>
      <w:marTop w:val="0"/>
      <w:marBottom w:val="0"/>
      <w:divBdr>
        <w:top w:val="none" w:sz="0" w:space="0" w:color="auto"/>
        <w:left w:val="none" w:sz="0" w:space="0" w:color="auto"/>
        <w:bottom w:val="none" w:sz="0" w:space="0" w:color="auto"/>
        <w:right w:val="none" w:sz="0" w:space="0" w:color="auto"/>
      </w:divBdr>
    </w:div>
    <w:div w:id="191176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rudisantoso@radenintan.ac.id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C10C8-F059-4A8C-B9E3-C3770F60E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13</Pages>
  <Words>9169</Words>
  <Characters>52269</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41</cp:revision>
  <cp:lastPrinted>2025-01-06T08:44:00Z</cp:lastPrinted>
  <dcterms:created xsi:type="dcterms:W3CDTF">2022-10-30T14:37:00Z</dcterms:created>
  <dcterms:modified xsi:type="dcterms:W3CDTF">2025-01-06T08:53:00Z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eb3bd6f0-93d5-35ad-b23b-a7decded586f</vt:lpwstr>
  </property>
</Properties>
</file>