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E" w14:textId="67C908B6" w:rsidR="00DD55F2" w:rsidRDefault="00156102">
      <w:pPr>
        <w:spacing w:after="0" w:line="240" w:lineRule="auto"/>
        <w:ind w:left="0" w:hanging="2"/>
        <w:jc w:val="center"/>
        <w:rPr>
          <w:rFonts w:ascii="Times New Roman" w:eastAsia="Times New Roman" w:hAnsi="Times New Roman" w:cs="Times New Roman"/>
          <w:sz w:val="24"/>
          <w:szCs w:val="24"/>
        </w:rPr>
      </w:pPr>
      <w:r w:rsidRPr="000F1248">
        <w:rPr>
          <w:rFonts w:asciiTheme="majorBidi" w:eastAsia="Times New Roman" w:hAnsiTheme="majorBidi" w:cstheme="majorBidi"/>
          <w:b/>
          <w:sz w:val="24"/>
          <w:szCs w:val="24"/>
        </w:rPr>
        <w:t xml:space="preserve">HUKUM </w:t>
      </w:r>
      <w:r w:rsidRPr="00156102">
        <w:rPr>
          <w:rFonts w:asciiTheme="majorBidi" w:eastAsia="Times New Roman" w:hAnsiTheme="majorBidi" w:cstheme="majorBidi"/>
          <w:b/>
          <w:sz w:val="24"/>
          <w:szCs w:val="24"/>
        </w:rPr>
        <w:t>IJARAH</w:t>
      </w:r>
      <w:r w:rsidRPr="000F1248">
        <w:rPr>
          <w:rFonts w:asciiTheme="majorBidi" w:eastAsia="Times New Roman" w:hAnsiTheme="majorBidi" w:cstheme="majorBidi"/>
          <w:b/>
          <w:sz w:val="24"/>
          <w:szCs w:val="24"/>
        </w:rPr>
        <w:t xml:space="preserve"> TERHADAP JASA PERJOKIAN KARYA TULIS DALAM PERKULIAHAN: MENELISIK HUKUM EKONOMI SYARIAH </w:t>
      </w:r>
      <w:r>
        <w:rPr>
          <w:rFonts w:asciiTheme="majorBidi" w:eastAsia="Times New Roman" w:hAnsiTheme="majorBidi" w:cstheme="majorBidi"/>
          <w:b/>
          <w:sz w:val="24"/>
          <w:szCs w:val="24"/>
        </w:rPr>
        <w:t>D</w:t>
      </w:r>
      <w:r w:rsidRPr="000F1248">
        <w:rPr>
          <w:rFonts w:asciiTheme="majorBidi" w:eastAsia="Times New Roman" w:hAnsiTheme="majorBidi" w:cstheme="majorBidi"/>
          <w:b/>
          <w:sz w:val="24"/>
          <w:szCs w:val="24"/>
        </w:rPr>
        <w:t>AN HUKUM POSITIF</w:t>
      </w:r>
    </w:p>
    <w:p w14:paraId="0000000F" w14:textId="77777777" w:rsidR="00DD55F2" w:rsidRDefault="00DD55F2">
      <w:pPr>
        <w:spacing w:line="240" w:lineRule="auto"/>
        <w:ind w:left="0" w:hanging="2"/>
        <w:rPr>
          <w:rFonts w:ascii="Times New Roman" w:eastAsia="Times New Roman" w:hAnsi="Times New Roman" w:cs="Times New Roman"/>
          <w:sz w:val="24"/>
          <w:szCs w:val="24"/>
        </w:rPr>
      </w:pPr>
    </w:p>
    <w:p w14:paraId="00000010" w14:textId="1C4CDB65" w:rsidR="00DD55F2" w:rsidRPr="009F7691" w:rsidRDefault="00D7202A" w:rsidP="00156102">
      <w:pPr>
        <w:spacing w:after="0" w:line="240" w:lineRule="auto"/>
        <w:ind w:left="0" w:hanging="2"/>
        <w:jc w:val="center"/>
        <w:rPr>
          <w:rFonts w:ascii="Times New Roman" w:eastAsia="Times New Roman" w:hAnsi="Times New Roman" w:cs="Times New Roman"/>
          <w:b/>
          <w:bCs/>
        </w:rPr>
      </w:pPr>
      <w:r w:rsidRPr="009F7691">
        <w:rPr>
          <w:rFonts w:ascii="Times New Roman" w:eastAsia="Times New Roman" w:hAnsi="Times New Roman" w:cs="Times New Roman"/>
          <w:b/>
          <w:bCs/>
        </w:rPr>
        <w:t>Nur Muslimah</w:t>
      </w:r>
    </w:p>
    <w:p w14:paraId="00000011" w14:textId="20B565B3" w:rsidR="00DD55F2" w:rsidRPr="009F7691" w:rsidRDefault="00156102" w:rsidP="00156102">
      <w:pPr>
        <w:spacing w:after="0" w:line="240" w:lineRule="auto"/>
        <w:ind w:left="0" w:hanging="2"/>
        <w:jc w:val="center"/>
        <w:rPr>
          <w:rFonts w:ascii="Times New Roman" w:eastAsia="Times New Roman" w:hAnsi="Times New Roman" w:cs="Times New Roman"/>
        </w:rPr>
      </w:pPr>
      <w:r w:rsidRPr="009F7691">
        <w:rPr>
          <w:rFonts w:ascii="Times New Roman" w:eastAsia="Times New Roman" w:hAnsi="Times New Roman" w:cs="Times New Roman"/>
        </w:rPr>
        <w:t>STIS Darul Falah Bondowoso</w:t>
      </w:r>
    </w:p>
    <w:p w14:paraId="00000012" w14:textId="2F1D718B" w:rsidR="00DD55F2" w:rsidRPr="009F7691" w:rsidRDefault="009A06B1" w:rsidP="00156102">
      <w:pPr>
        <w:spacing w:after="0" w:line="240" w:lineRule="auto"/>
        <w:ind w:left="0" w:hanging="2"/>
        <w:jc w:val="center"/>
        <w:rPr>
          <w:rFonts w:ascii="Times New Roman" w:eastAsia="Times New Roman" w:hAnsi="Times New Roman" w:cs="Times New Roman"/>
        </w:rPr>
      </w:pPr>
      <w:hyperlink r:id="rId10" w:history="1">
        <w:r w:rsidR="00156102" w:rsidRPr="009F7691">
          <w:rPr>
            <w:rStyle w:val="Hyperlink"/>
            <w:rFonts w:ascii="Times New Roman" w:eastAsia="Times New Roman" w:hAnsi="Times New Roman" w:cs="Times New Roman"/>
            <w:u w:val="none"/>
          </w:rPr>
          <w:t>nurmuslimah964@gmail.com</w:t>
        </w:r>
      </w:hyperlink>
      <w:r w:rsidR="00156102" w:rsidRPr="009F7691">
        <w:rPr>
          <w:rFonts w:ascii="Times New Roman" w:eastAsia="Times New Roman" w:hAnsi="Times New Roman" w:cs="Times New Roman"/>
        </w:rPr>
        <w:t xml:space="preserve"> </w:t>
      </w:r>
    </w:p>
    <w:p w14:paraId="249F06AA" w14:textId="77777777" w:rsidR="00156102" w:rsidRPr="009F7691" w:rsidRDefault="00156102" w:rsidP="00156102">
      <w:pPr>
        <w:spacing w:after="0" w:line="240" w:lineRule="auto"/>
        <w:ind w:left="0" w:hanging="2"/>
        <w:jc w:val="center"/>
        <w:rPr>
          <w:rFonts w:ascii="Times New Roman" w:eastAsia="Times New Roman" w:hAnsi="Times New Roman" w:cs="Times New Roman"/>
        </w:rPr>
      </w:pPr>
    </w:p>
    <w:p w14:paraId="45141CA8" w14:textId="7403115F" w:rsidR="00156102" w:rsidRPr="009F7691" w:rsidRDefault="00D7202A" w:rsidP="00156102">
      <w:pPr>
        <w:spacing w:after="0" w:line="240" w:lineRule="auto"/>
        <w:ind w:left="0" w:hanging="2"/>
        <w:jc w:val="center"/>
        <w:rPr>
          <w:rFonts w:ascii="Times New Roman" w:eastAsia="Times New Roman" w:hAnsi="Times New Roman" w:cs="Times New Roman"/>
          <w:b/>
          <w:bCs/>
        </w:rPr>
      </w:pPr>
      <w:r w:rsidRPr="009F7691">
        <w:rPr>
          <w:rFonts w:ascii="Times New Roman" w:eastAsia="Times New Roman" w:hAnsi="Times New Roman" w:cs="Times New Roman"/>
          <w:b/>
          <w:bCs/>
        </w:rPr>
        <w:t>Muhammad Abrori</w:t>
      </w:r>
    </w:p>
    <w:p w14:paraId="0CD960F7" w14:textId="37D40A5C" w:rsidR="00156102" w:rsidRPr="009F7691" w:rsidRDefault="00156102" w:rsidP="00156102">
      <w:pPr>
        <w:spacing w:after="0" w:line="240" w:lineRule="auto"/>
        <w:ind w:left="0" w:hanging="2"/>
        <w:jc w:val="center"/>
        <w:rPr>
          <w:rFonts w:ascii="Times New Roman" w:eastAsia="Times New Roman" w:hAnsi="Times New Roman" w:cs="Times New Roman"/>
        </w:rPr>
      </w:pPr>
      <w:r w:rsidRPr="009F7691">
        <w:rPr>
          <w:rFonts w:ascii="Times New Roman" w:eastAsia="Times New Roman" w:hAnsi="Times New Roman" w:cs="Times New Roman"/>
        </w:rPr>
        <w:t>Universitas Nurul Jadid Paiton Probolinggo</w:t>
      </w:r>
    </w:p>
    <w:p w14:paraId="3E6991CC" w14:textId="17999EA4" w:rsidR="00156102" w:rsidRDefault="009A06B1" w:rsidP="00156102">
      <w:pPr>
        <w:spacing w:after="0" w:line="240" w:lineRule="auto"/>
        <w:ind w:left="0" w:hanging="2"/>
        <w:jc w:val="center"/>
        <w:rPr>
          <w:rFonts w:ascii="Times New Roman" w:eastAsia="Times New Roman" w:hAnsi="Times New Roman" w:cs="Times New Roman"/>
        </w:rPr>
      </w:pPr>
      <w:hyperlink r:id="rId11" w:history="1">
        <w:r w:rsidR="00156102" w:rsidRPr="009F7691">
          <w:rPr>
            <w:rStyle w:val="Hyperlink"/>
            <w:rFonts w:ascii="Times New Roman" w:eastAsia="Times New Roman" w:hAnsi="Times New Roman" w:cs="Times New Roman"/>
            <w:u w:val="none"/>
          </w:rPr>
          <w:t>muhammadabrory09@gmail.com</w:t>
        </w:r>
      </w:hyperlink>
      <w:r w:rsidR="00156102">
        <w:rPr>
          <w:rFonts w:ascii="Times New Roman" w:eastAsia="Times New Roman" w:hAnsi="Times New Roman" w:cs="Times New Roman"/>
        </w:rPr>
        <w:t xml:space="preserve"> </w:t>
      </w:r>
    </w:p>
    <w:p w14:paraId="1D8C9322" w14:textId="77777777" w:rsidR="00EF7511" w:rsidRDefault="00EF7511" w:rsidP="0024752F">
      <w:pPr>
        <w:ind w:left="0" w:hanging="2"/>
        <w:rPr>
          <w:rFonts w:ascii="Times New Roman" w:eastAsia="Times New Roman" w:hAnsi="Times New Roman" w:cs="Times New Roman"/>
          <w:b/>
        </w:rPr>
      </w:pPr>
    </w:p>
    <w:p w14:paraId="647806A3" w14:textId="4DDFCB71" w:rsidR="0024752F" w:rsidRPr="0024752F" w:rsidRDefault="0024752F" w:rsidP="0024752F">
      <w:pPr>
        <w:ind w:left="0" w:hanging="2"/>
        <w:rPr>
          <w:rFonts w:ascii="Times New Roman" w:eastAsia="Times New Roman" w:hAnsi="Times New Roman" w:cs="Times New Roman"/>
          <w:b/>
        </w:rPr>
      </w:pPr>
      <w:r w:rsidRPr="0024752F">
        <w:rPr>
          <w:rFonts w:ascii="Times New Roman" w:eastAsia="Times New Roman" w:hAnsi="Times New Roman" w:cs="Times New Roman"/>
          <w:b/>
        </w:rPr>
        <w:t>Abstract</w:t>
      </w:r>
    </w:p>
    <w:p w14:paraId="6BA38037" w14:textId="77777777" w:rsidR="0024752F" w:rsidRPr="0024752F" w:rsidRDefault="0024752F" w:rsidP="00F31217">
      <w:pPr>
        <w:ind w:leftChars="0" w:left="0" w:right="764" w:firstLineChars="0" w:firstLine="720"/>
        <w:jc w:val="both"/>
        <w:rPr>
          <w:rFonts w:ascii="Times New Roman" w:eastAsia="Times New Roman" w:hAnsi="Times New Roman" w:cs="Times New Roman"/>
          <w:bCs/>
        </w:rPr>
      </w:pPr>
      <w:r w:rsidRPr="0024752F">
        <w:rPr>
          <w:rFonts w:ascii="Times New Roman" w:eastAsia="Times New Roman" w:hAnsi="Times New Roman" w:cs="Times New Roman"/>
          <w:bCs/>
        </w:rPr>
        <w:t>This research aims to explore the suitability of ijarah practices in the context of paperwork gambling with sharia principles that emphasise justice, honesty, and transparency, as well as its implications for the provisions of positive law applicable in Indonesia. This article discusses the law of ijarah in relation to the services of paper cribbing in lectures, and analyses it from the perspective of sharia economic law and positive law in Indonesia. Ijarah, as a lease contract in Islamic law, is applied in a variety of transactions, including gambling services that provide assistance to students in completing academic assignments, such as writing papers. The method used is a normative study with a comparative approach between the norms of Islamic economic law and positive legal regulations. The results of the study show that the practice of writing paper gambling tends to violate sharia principles, especially related to academic honesty and the potential for fraud. In addition, in Indonesian positive law, this practice also contradicts regulations regarding plagiarism and academic integrity. Thus, this article suggests the need for stricter regulations related to ijarah in academic writing services in order to create an educational environment that is fair and in accordance with applicable legal principles.</w:t>
      </w:r>
    </w:p>
    <w:p w14:paraId="51046CA6" w14:textId="0898DFE4" w:rsidR="0024752F" w:rsidRPr="00566F35" w:rsidRDefault="0024752F" w:rsidP="00F31217">
      <w:pPr>
        <w:ind w:leftChars="0" w:left="0" w:right="764" w:firstLineChars="0" w:firstLine="720"/>
        <w:rPr>
          <w:rFonts w:ascii="Times New Roman" w:eastAsia="Times New Roman" w:hAnsi="Times New Roman" w:cs="Times New Roman"/>
          <w:bCs/>
          <w:i/>
          <w:iCs/>
        </w:rPr>
      </w:pPr>
      <w:r w:rsidRPr="002C03B5">
        <w:rPr>
          <w:rFonts w:ascii="Times New Roman" w:eastAsia="Times New Roman" w:hAnsi="Times New Roman" w:cs="Times New Roman"/>
          <w:b/>
          <w:i/>
          <w:iCs/>
        </w:rPr>
        <w:t>Keywords:</w:t>
      </w:r>
      <w:r w:rsidRPr="006E3098">
        <w:rPr>
          <w:rFonts w:ascii="Times New Roman" w:eastAsia="Times New Roman" w:hAnsi="Times New Roman" w:cs="Times New Roman"/>
          <w:bCs/>
          <w:i/>
          <w:iCs/>
        </w:rPr>
        <w:t xml:space="preserve"> Ijarah, Gambling Services, Sharia Law, Positive Law</w:t>
      </w:r>
    </w:p>
    <w:p w14:paraId="6A7AFF32" w14:textId="703E82B0" w:rsidR="00156102" w:rsidRDefault="00156102" w:rsidP="0024752F">
      <w:pPr>
        <w:ind w:left="0" w:hanging="2"/>
        <w:rPr>
          <w:rFonts w:ascii="Times New Roman" w:eastAsia="Times New Roman" w:hAnsi="Times New Roman" w:cs="Times New Roman"/>
        </w:rPr>
      </w:pPr>
      <w:r>
        <w:rPr>
          <w:rFonts w:ascii="Times New Roman" w:eastAsia="Times New Roman" w:hAnsi="Times New Roman" w:cs="Times New Roman"/>
          <w:b/>
        </w:rPr>
        <w:t>Abstrak</w:t>
      </w:r>
    </w:p>
    <w:p w14:paraId="79207015" w14:textId="77777777" w:rsidR="00156102" w:rsidRPr="000F1248" w:rsidRDefault="00156102" w:rsidP="0024752F">
      <w:pPr>
        <w:spacing w:before="100" w:beforeAutospacing="1" w:after="100" w:afterAutospacing="1" w:line="240" w:lineRule="auto"/>
        <w:ind w:leftChars="0" w:left="0" w:right="708" w:firstLineChars="0" w:firstLine="720"/>
        <w:jc w:val="both"/>
        <w:rPr>
          <w:rFonts w:asciiTheme="majorBidi" w:eastAsia="Times New Roman" w:hAnsiTheme="majorBidi" w:cstheme="majorBidi"/>
        </w:rPr>
      </w:pPr>
      <w:r w:rsidRPr="000F1248">
        <w:rPr>
          <w:rFonts w:asciiTheme="majorBidi" w:eastAsia="Times New Roman" w:hAnsiTheme="majorBidi" w:cstheme="majorBidi"/>
        </w:rPr>
        <w:t xml:space="preserve">Penelitian ini bertujuan untuk menggali kesesuaian antara praktik ijarah dalam konteks perjokian karya tulis dengan prinsip-prinsip syariah yang menekankan keadilan, kejujuran, dan transparansi, serta implikasinya terhadap ketentuan hukum positif yang berlaku di Indonesia. </w:t>
      </w:r>
      <w:r w:rsidRPr="00062B2D">
        <w:rPr>
          <w:rFonts w:asciiTheme="majorBidi" w:eastAsia="Times New Roman" w:hAnsiTheme="majorBidi" w:cstheme="majorBidi"/>
        </w:rPr>
        <w:t>Artikel ini membahas perihal hukum ijarah terkait dengan jasa perjokian karya tulis dalam perkuliahan, serta menganalisisnya dalam perspektif hukum ekonomi syariah dan hukum positif di Indonesia. Ijarah, sebagai akad sewa-menyewa dalam hukum Islam, diterapkan dalam berbagai transaksi, termasuk jasa perjokian yang memberikan bantuan kepada mahasiswa dalam menyelesaikan tugas akademik, seperti penulisan karya tulis.</w:t>
      </w:r>
      <w:r w:rsidRPr="000F1248">
        <w:rPr>
          <w:rFonts w:asciiTheme="majorBidi" w:eastAsia="Times New Roman" w:hAnsiTheme="majorBidi" w:cstheme="majorBidi"/>
        </w:rPr>
        <w:t xml:space="preserve"> Metode yang digunakan adalah kajian normatif dengan pendekatan perbandingan antara norma-norma hukum ekonomi syariah dan regulasi hukum positif. Hasil penelitian menunjukkan bahwa praktik perjokian karya tulis cenderung melanggar prinsip syariah, terutama terkait dengan kejujuran akademik dan potensi penipuan. Selain itu, dalam hukum positif Indonesia, praktik ini juga </w:t>
      </w:r>
      <w:r w:rsidRPr="000F1248">
        <w:rPr>
          <w:rFonts w:asciiTheme="majorBidi" w:eastAsia="Times New Roman" w:hAnsiTheme="majorBidi" w:cstheme="majorBidi"/>
        </w:rPr>
        <w:lastRenderedPageBreak/>
        <w:t>bertentangan dengan regulasi mengenai plagiarisme dan integritas akademik. Dengan demikian, artikel ini menyarankan perlunya regulasi yang lebih tegas terkait dengan ijarah dalam jasa perjokian akademik agar dapat menciptakan lingkungan pendidikan yang adil dan sesuai dengan prinsip-prinsip hukum yang berlaku.</w:t>
      </w:r>
    </w:p>
    <w:p w14:paraId="3AC31EA2" w14:textId="34F5341A" w:rsidR="00156102" w:rsidRPr="00EF7511" w:rsidRDefault="00156102" w:rsidP="00EF7511">
      <w:pPr>
        <w:spacing w:before="100" w:beforeAutospacing="1" w:after="100" w:afterAutospacing="1" w:line="240" w:lineRule="auto"/>
        <w:ind w:leftChars="0" w:left="0" w:right="708" w:firstLineChars="0" w:firstLine="720"/>
        <w:jc w:val="both"/>
        <w:rPr>
          <w:rFonts w:asciiTheme="majorBidi" w:eastAsia="Times New Roman" w:hAnsiTheme="majorBidi" w:cstheme="majorBidi"/>
          <w:i/>
          <w:iCs/>
        </w:rPr>
      </w:pPr>
      <w:r w:rsidRPr="002C03B5">
        <w:rPr>
          <w:rFonts w:asciiTheme="majorBidi" w:eastAsia="Times New Roman" w:hAnsiTheme="majorBidi" w:cstheme="majorBidi"/>
          <w:b/>
          <w:bCs/>
          <w:i/>
          <w:iCs/>
        </w:rPr>
        <w:t>Kata Kunci:</w:t>
      </w:r>
      <w:r w:rsidRPr="00156102">
        <w:rPr>
          <w:rFonts w:asciiTheme="majorBidi" w:eastAsia="Times New Roman" w:hAnsiTheme="majorBidi" w:cstheme="majorBidi"/>
          <w:i/>
          <w:iCs/>
        </w:rPr>
        <w:t xml:space="preserve"> Ijarah, Jasa Perjokian, Hukum Syariah, Hukum Positif</w:t>
      </w:r>
    </w:p>
    <w:p w14:paraId="33959251" w14:textId="77777777" w:rsidR="004F018B" w:rsidRDefault="009A06B1" w:rsidP="004F018B">
      <w:pPr>
        <w:pStyle w:val="Heading1"/>
        <w:keepLines/>
        <w:spacing w:after="0" w:line="360" w:lineRule="auto"/>
        <w:ind w:left="0" w:hanging="2"/>
        <w:contextualSpacing/>
        <w:rPr>
          <w:rFonts w:ascii="Times New Roman" w:hAnsi="Times New Roman"/>
          <w:sz w:val="24"/>
          <w:szCs w:val="24"/>
        </w:rPr>
      </w:pPr>
      <w:r>
        <w:rPr>
          <w:rFonts w:ascii="Times New Roman" w:hAnsi="Times New Roman"/>
          <w:sz w:val="24"/>
          <w:szCs w:val="24"/>
        </w:rPr>
        <w:t>PENDAHULUAN</w:t>
      </w:r>
    </w:p>
    <w:p w14:paraId="4E7B389B" w14:textId="61450A13" w:rsidR="00295F82" w:rsidRPr="00856F3A" w:rsidRDefault="00295F82" w:rsidP="00856F3A">
      <w:pPr>
        <w:pStyle w:val="Heading1"/>
        <w:keepLines/>
        <w:spacing w:after="0" w:line="360" w:lineRule="auto"/>
        <w:ind w:leftChars="0" w:left="0" w:firstLineChars="0" w:firstLine="720"/>
        <w:contextualSpacing/>
        <w:jc w:val="both"/>
        <w:rPr>
          <w:rFonts w:asciiTheme="majorBidi" w:hAnsiTheme="majorBidi" w:cstheme="majorBidi"/>
          <w:b w:val="0"/>
          <w:bCs w:val="0"/>
          <w:sz w:val="24"/>
          <w:szCs w:val="24"/>
        </w:rPr>
      </w:pPr>
      <w:r w:rsidRPr="00856F3A">
        <w:rPr>
          <w:rFonts w:asciiTheme="majorBidi" w:hAnsiTheme="majorBidi" w:cstheme="majorBidi"/>
          <w:b w:val="0"/>
          <w:bCs w:val="0"/>
          <w:sz w:val="24"/>
          <w:szCs w:val="24"/>
        </w:rPr>
        <w:t>Islam merupakan agama yang sempurna dan ajaran yang diwahyukan untuk mempermudah hubungan antara Tuhan dan hamba-Nya. Salah satu aspek penting dalam ajaran Islam diantaranya seperti ilmu muamalah, yang mengatur interaksi antara individu dengan hak dan kewajiban mereka, guna memenuhi kebutuhan masing-masing.</w:t>
      </w:r>
      <w:r w:rsidR="00CD1F3B" w:rsidRPr="00856F3A">
        <w:rPr>
          <w:rStyle w:val="FootnoteReference"/>
          <w:rFonts w:asciiTheme="majorBidi" w:hAnsiTheme="majorBidi" w:cstheme="majorBidi"/>
          <w:b w:val="0"/>
          <w:bCs w:val="0"/>
          <w:sz w:val="20"/>
          <w:szCs w:val="20"/>
        </w:rPr>
        <w:footnoteReference w:id="1"/>
      </w:r>
      <w:r w:rsidRPr="00856F3A">
        <w:rPr>
          <w:rFonts w:asciiTheme="majorBidi" w:hAnsiTheme="majorBidi" w:cstheme="majorBidi"/>
          <w:b w:val="0"/>
          <w:bCs w:val="0"/>
          <w:sz w:val="24"/>
          <w:szCs w:val="24"/>
        </w:rPr>
        <w:t xml:space="preserve"> Al-Qur'an menjelaskan hal ini dalam Surah Al-Baqarah ayat 275:</w:t>
      </w:r>
      <w:r w:rsidR="00CD1F3B" w:rsidRPr="00856F3A">
        <w:rPr>
          <w:rStyle w:val="FootnoteReference"/>
          <w:rFonts w:asciiTheme="majorBidi" w:hAnsiTheme="majorBidi" w:cstheme="majorBidi"/>
          <w:b w:val="0"/>
          <w:bCs w:val="0"/>
          <w:sz w:val="20"/>
          <w:szCs w:val="20"/>
        </w:rPr>
        <w:footnoteReference w:id="2"/>
      </w:r>
    </w:p>
    <w:p w14:paraId="68377A4F" w14:textId="77777777" w:rsidR="00295F82" w:rsidRPr="00741682" w:rsidRDefault="00295F82" w:rsidP="005142C1">
      <w:pPr>
        <w:bidi/>
        <w:spacing w:before="120" w:after="0" w:line="360" w:lineRule="auto"/>
        <w:ind w:left="1" w:right="220" w:hanging="3"/>
        <w:contextualSpacing/>
        <w:jc w:val="lowKashida"/>
        <w:rPr>
          <w:rFonts w:ascii="Traditional Arabic" w:eastAsia="Roboto" w:hAnsi="Traditional Arabic" w:cs="Traditional Arabic"/>
          <w:color w:val="000000" w:themeColor="text1"/>
          <w:sz w:val="28"/>
          <w:szCs w:val="28"/>
        </w:rPr>
      </w:pPr>
      <w:r w:rsidRPr="00741682">
        <w:rPr>
          <w:rFonts w:ascii="Traditional Arabic" w:hAnsi="Traditional Arabic" w:cs="Traditional Arabic" w:hint="cs"/>
          <w:color w:val="000000" w:themeColor="text1"/>
          <w:sz w:val="28"/>
          <w:szCs w:val="28"/>
          <w:shd w:val="clear" w:color="auto" w:fill="FFFFFF"/>
          <w:rtl/>
        </w:rPr>
        <w:t>وَاَحَلَّ اللّٰهُ الْبَيْعَ وَحَرَّمَ الرِّبٰواۗ</w:t>
      </w:r>
    </w:p>
    <w:p w14:paraId="335C0709" w14:textId="77777777" w:rsidR="00295F82" w:rsidRPr="00741682" w:rsidRDefault="00295F82" w:rsidP="005142C1">
      <w:pPr>
        <w:spacing w:before="120" w:after="0" w:line="360" w:lineRule="auto"/>
        <w:ind w:left="0" w:right="220" w:hanging="2"/>
        <w:contextualSpacing/>
        <w:jc w:val="both"/>
        <w:rPr>
          <w:rFonts w:asciiTheme="majorBidi" w:eastAsia="Times New Roman" w:hAnsiTheme="majorBidi" w:cstheme="majorBidi"/>
          <w:sz w:val="24"/>
          <w:szCs w:val="24"/>
        </w:rPr>
      </w:pPr>
      <w:r w:rsidRPr="00741682">
        <w:rPr>
          <w:rFonts w:asciiTheme="majorBidi" w:eastAsia="Times New Roman" w:hAnsiTheme="majorBidi" w:cstheme="majorBidi"/>
          <w:sz w:val="24"/>
          <w:szCs w:val="24"/>
        </w:rPr>
        <w:t>Artinya “</w:t>
      </w:r>
      <w:r w:rsidRPr="00741682">
        <w:rPr>
          <w:rFonts w:asciiTheme="majorBidi" w:eastAsia="Times New Roman" w:hAnsiTheme="majorBidi" w:cstheme="majorBidi"/>
          <w:i/>
          <w:sz w:val="24"/>
          <w:szCs w:val="24"/>
        </w:rPr>
        <w:t>Dan Allah menghalalkan jual beli dan mengharamkan riba</w:t>
      </w:r>
      <w:r w:rsidRPr="00741682">
        <w:rPr>
          <w:rFonts w:asciiTheme="majorBidi" w:eastAsia="Times New Roman" w:hAnsiTheme="majorBidi" w:cstheme="majorBidi"/>
          <w:sz w:val="24"/>
          <w:szCs w:val="24"/>
        </w:rPr>
        <w:t>” (QS. Al-Baqarah: 275)</w:t>
      </w:r>
    </w:p>
    <w:p w14:paraId="35D5FC44" w14:textId="5DE94E9B" w:rsidR="00295F82" w:rsidRDefault="00295F82" w:rsidP="005142C1">
      <w:pPr>
        <w:spacing w:before="100" w:beforeAutospacing="1" w:after="0" w:line="360" w:lineRule="auto"/>
        <w:ind w:leftChars="0" w:left="0" w:firstLineChars="0" w:firstLine="720"/>
        <w:contextualSpacing/>
        <w:jc w:val="both"/>
        <w:rPr>
          <w:rFonts w:asciiTheme="majorBidi" w:hAnsiTheme="majorBidi" w:cstheme="majorBidi"/>
          <w:sz w:val="24"/>
          <w:szCs w:val="24"/>
        </w:rPr>
      </w:pPr>
      <w:r w:rsidRPr="00741682">
        <w:rPr>
          <w:rFonts w:asciiTheme="majorBidi" w:eastAsia="Times New Roman" w:hAnsiTheme="majorBidi" w:cstheme="majorBidi"/>
          <w:sz w:val="24"/>
          <w:szCs w:val="24"/>
        </w:rPr>
        <w:t>Ayat ini menjelaskan bahwa transaksi jual beli diperbolehkan dalam Islam, asalkan dilaksanakan dengan prinsip keadilan, keterbukaan, dan menghindari unsur-unsur yang dapat merugikan salah satu pihak. Beberapa bentuk muamalah yang ada antara lain: jual beli</w:t>
      </w:r>
      <w:r w:rsidRPr="00741682">
        <w:rPr>
          <w:rFonts w:asciiTheme="majorBidi" w:eastAsia="Times New Roman" w:hAnsiTheme="majorBidi" w:cstheme="majorBidi"/>
          <w:i/>
          <w:iCs/>
          <w:sz w:val="24"/>
          <w:szCs w:val="24"/>
        </w:rPr>
        <w:t xml:space="preserve">, khiyar, mukhabarah, muzara'ah, musaqah, ariyah, </w:t>
      </w:r>
      <w:r w:rsidRPr="00741682">
        <w:rPr>
          <w:rFonts w:asciiTheme="majorBidi" w:eastAsia="Times New Roman" w:hAnsiTheme="majorBidi" w:cstheme="majorBidi"/>
          <w:sz w:val="24"/>
          <w:szCs w:val="24"/>
        </w:rPr>
        <w:t xml:space="preserve">utang piutang, </w:t>
      </w:r>
      <w:r w:rsidRPr="00741682">
        <w:rPr>
          <w:rFonts w:asciiTheme="majorBidi" w:eastAsia="Times New Roman" w:hAnsiTheme="majorBidi" w:cstheme="majorBidi"/>
          <w:i/>
          <w:iCs/>
          <w:sz w:val="24"/>
          <w:szCs w:val="24"/>
        </w:rPr>
        <w:t>syirkah, ijarah</w:t>
      </w:r>
      <w:r w:rsidRPr="00741682">
        <w:rPr>
          <w:rFonts w:asciiTheme="majorBidi" w:eastAsia="Times New Roman" w:hAnsiTheme="majorBidi" w:cstheme="majorBidi"/>
          <w:sz w:val="24"/>
          <w:szCs w:val="24"/>
        </w:rPr>
        <w:t>, dan sebagainya</w:t>
      </w:r>
      <w:r w:rsidRPr="00741682">
        <w:rPr>
          <w:rFonts w:asciiTheme="majorBidi" w:hAnsiTheme="majorBidi" w:cstheme="majorBidi"/>
          <w:sz w:val="24"/>
          <w:szCs w:val="24"/>
          <w:highlight w:val="white"/>
        </w:rPr>
        <w:t>.</w:t>
      </w:r>
      <w:r w:rsidR="00CD1F3B">
        <w:rPr>
          <w:rStyle w:val="FootnoteReference"/>
          <w:rFonts w:asciiTheme="majorBidi" w:hAnsiTheme="majorBidi" w:cstheme="majorBidi"/>
          <w:sz w:val="20"/>
          <w:szCs w:val="20"/>
          <w:highlight w:val="white"/>
        </w:rPr>
        <w:footnoteReference w:id="3"/>
      </w:r>
    </w:p>
    <w:p w14:paraId="6982D5B9" w14:textId="5A797310" w:rsidR="00295F82" w:rsidRDefault="00295F82" w:rsidP="005142C1">
      <w:pPr>
        <w:spacing w:before="100" w:beforeAutospacing="1" w:after="0" w:line="360" w:lineRule="auto"/>
        <w:ind w:leftChars="0" w:left="0" w:firstLineChars="0" w:firstLine="720"/>
        <w:contextualSpacing/>
        <w:jc w:val="both"/>
        <w:rPr>
          <w:rFonts w:asciiTheme="majorBidi" w:eastAsia="Times New Roman" w:hAnsiTheme="majorBidi" w:cstheme="majorBidi"/>
          <w:sz w:val="24"/>
          <w:szCs w:val="24"/>
        </w:rPr>
      </w:pPr>
      <w:r w:rsidRPr="00741682">
        <w:rPr>
          <w:rFonts w:asciiTheme="majorBidi" w:hAnsiTheme="majorBidi" w:cstheme="majorBidi"/>
          <w:sz w:val="24"/>
          <w:szCs w:val="24"/>
        </w:rPr>
        <w:t xml:space="preserve">Dalam kehidupan sosial dan ekonomi masyarakat Indonesia, aktivitas jual beli tidak terbatas hanya pada transaksi barang, tetapi juga melibatkan transaksi jasa. Di bidang pendidikan, tujuan utama yang harus dicapai oleh seorang mahasiswa adalah menyelesaikan karya ilmiah yang disusun secara sistematis, seperti tesis, skripsi, atau disertasi, yang sesuai dengan program studi yang diambil. Selain itu, karya ilmiah yang umum ditulis oleh mahasiswa harusnya dikerjakan oleh mahasiswa itu sendiri, yang memiliki tanggung jawab atas tugas tersebut. Namun, dalam praktiknya, sering kali </w:t>
      </w:r>
      <w:r w:rsidRPr="00741682">
        <w:rPr>
          <w:rFonts w:asciiTheme="majorBidi" w:hAnsiTheme="majorBidi" w:cstheme="majorBidi"/>
          <w:sz w:val="24"/>
          <w:szCs w:val="24"/>
        </w:rPr>
        <w:lastRenderedPageBreak/>
        <w:t>muncul fenomena penggunaan jasa joki untuk menyelesaikan tugas ilmiah, yang menjadi masalah dalam dunia pendidikan</w:t>
      </w:r>
      <w:r w:rsidRPr="00741682">
        <w:rPr>
          <w:rFonts w:asciiTheme="majorBidi" w:eastAsia="Times New Roman" w:hAnsiTheme="majorBidi" w:cstheme="majorBidi"/>
          <w:sz w:val="24"/>
          <w:szCs w:val="24"/>
        </w:rPr>
        <w:t>.</w:t>
      </w:r>
      <w:r w:rsidR="00CD1F3B">
        <w:rPr>
          <w:rStyle w:val="FootnoteReference"/>
          <w:rFonts w:asciiTheme="majorBidi" w:eastAsia="Times New Roman" w:hAnsiTheme="majorBidi" w:cstheme="majorBidi"/>
          <w:sz w:val="20"/>
          <w:szCs w:val="20"/>
        </w:rPr>
        <w:footnoteReference w:id="4"/>
      </w:r>
    </w:p>
    <w:p w14:paraId="2668CADC" w14:textId="77777777" w:rsidR="00295F82" w:rsidRDefault="00295F82" w:rsidP="005142C1">
      <w:pPr>
        <w:spacing w:before="100" w:beforeAutospacing="1" w:after="0" w:line="360" w:lineRule="auto"/>
        <w:ind w:leftChars="0" w:left="0" w:firstLineChars="0" w:firstLine="720"/>
        <w:contextualSpacing/>
        <w:jc w:val="both"/>
        <w:rPr>
          <w:rFonts w:asciiTheme="majorBidi" w:eastAsia="Times New Roman" w:hAnsiTheme="majorBidi" w:cstheme="majorBidi"/>
          <w:sz w:val="24"/>
          <w:szCs w:val="24"/>
        </w:rPr>
      </w:pPr>
      <w:r w:rsidRPr="00741682">
        <w:rPr>
          <w:rFonts w:asciiTheme="majorBidi" w:hAnsiTheme="majorBidi" w:cstheme="majorBidi"/>
          <w:sz w:val="24"/>
          <w:szCs w:val="24"/>
        </w:rPr>
        <w:t xml:space="preserve">Salah satu jenis transaksi jasa yang menarik untuk dianalisis </w:t>
      </w:r>
      <w:r>
        <w:rPr>
          <w:rFonts w:asciiTheme="majorBidi" w:hAnsiTheme="majorBidi" w:cstheme="majorBidi"/>
          <w:sz w:val="24"/>
          <w:szCs w:val="24"/>
        </w:rPr>
        <w:t xml:space="preserve">yang sedang marak terjadi pada saat ini seperti </w:t>
      </w:r>
      <w:r w:rsidRPr="00741682">
        <w:rPr>
          <w:rFonts w:asciiTheme="majorBidi" w:hAnsiTheme="majorBidi" w:cstheme="majorBidi"/>
          <w:sz w:val="24"/>
          <w:szCs w:val="24"/>
        </w:rPr>
        <w:t>jual beli jasa perjokian, yang belakangan ini sering menjadi sorotan dalam berbagai aspek, baik dari sudut pandang sosial, ekonomi, maupun hukum. Secara umum, perjokian merujuk pada praktik yang dilakukan untuk mempengaruhi hasil suatu keputusan atau seleksi dengan melibatkan pihak ketiga sebagai "joki", yang memperoleh keuntungan finansial dari layanan yang diberikan.</w:t>
      </w:r>
    </w:p>
    <w:p w14:paraId="3F4CC1A8" w14:textId="00401617" w:rsidR="00295F82" w:rsidRDefault="00295F82" w:rsidP="005142C1">
      <w:pPr>
        <w:spacing w:before="100" w:beforeAutospacing="1" w:after="0" w:line="360" w:lineRule="auto"/>
        <w:ind w:leftChars="0" w:left="0" w:firstLineChars="0" w:firstLine="720"/>
        <w:contextualSpacing/>
        <w:jc w:val="both"/>
        <w:rPr>
          <w:rFonts w:asciiTheme="majorBidi" w:eastAsia="Times New Roman" w:hAnsiTheme="majorBidi" w:cstheme="majorBidi"/>
          <w:sz w:val="24"/>
          <w:szCs w:val="24"/>
        </w:rPr>
      </w:pPr>
      <w:r w:rsidRPr="00741682">
        <w:rPr>
          <w:rFonts w:asciiTheme="majorBidi" w:hAnsiTheme="majorBidi" w:cstheme="majorBidi"/>
          <w:sz w:val="24"/>
          <w:szCs w:val="24"/>
        </w:rPr>
        <w:t>Di berbagai sektor, seperti pendidikan, politik, dan lainnya, praktik jual beli jasa perjokian sering dijumpai di Indonesia. Meskipun praktik ini mungkin dianggap sebagai cara untuk mempercepat pencapaian hasil tertentu dalam beberapa kasus, namun dari segi hukum dan etika, jual beli jasa perjokian sering kali menimbulkan berbagai permasalahan, baik dalam konteks hukum positif maupun prinsip ekonomi yang lebih luas, termasuk prinsip-prinsip ekonomi syariah.</w:t>
      </w:r>
      <w:r w:rsidR="00CD1F3B">
        <w:rPr>
          <w:rStyle w:val="FootnoteReference"/>
          <w:rFonts w:asciiTheme="majorBidi" w:hAnsiTheme="majorBidi" w:cstheme="majorBidi"/>
          <w:sz w:val="20"/>
          <w:szCs w:val="20"/>
        </w:rPr>
        <w:footnoteReference w:id="5"/>
      </w:r>
    </w:p>
    <w:p w14:paraId="2D9B1299" w14:textId="53AD6D04" w:rsidR="00DC48CD" w:rsidRDefault="00295F82" w:rsidP="005142C1">
      <w:pPr>
        <w:spacing w:before="100" w:beforeAutospacing="1" w:after="0" w:line="360" w:lineRule="auto"/>
        <w:ind w:leftChars="0" w:left="0" w:firstLineChars="0" w:firstLine="720"/>
        <w:contextualSpacing/>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Annisa dalam penelitiannya mengungkapkan </w:t>
      </w:r>
      <w:r w:rsidRPr="00EF32C0">
        <w:rPr>
          <w:rFonts w:asciiTheme="majorBidi" w:eastAsia="Times New Roman" w:hAnsiTheme="majorBidi" w:cstheme="majorBidi"/>
          <w:sz w:val="24"/>
          <w:szCs w:val="24"/>
        </w:rPr>
        <w:t>bahwa kebanyakan alasan mahasiswa menggunakan joki skripsi dikarenakan kesibukan lain seperti bekerja.  Dan berdasarkan tinjauan hukum Islam telah jelas bahwa haram hukumnya menggunakan jasa joki skripsi dikarenakan tidak sesuai dengan syarat ijarah</w:t>
      </w:r>
      <w:r>
        <w:rPr>
          <w:rFonts w:asciiTheme="majorBidi" w:eastAsia="Times New Roman" w:hAnsiTheme="majorBidi" w:cstheme="majorBidi"/>
          <w:sz w:val="24"/>
          <w:szCs w:val="24"/>
        </w:rPr>
        <w:t>.</w:t>
      </w:r>
      <w:r w:rsidR="00CD1F3B">
        <w:rPr>
          <w:rStyle w:val="FootnoteReference"/>
          <w:rFonts w:asciiTheme="majorBidi" w:eastAsia="Times New Roman" w:hAnsiTheme="majorBidi" w:cstheme="majorBidi"/>
          <w:sz w:val="20"/>
          <w:szCs w:val="20"/>
        </w:rPr>
        <w:footnoteReference w:id="6"/>
      </w:r>
      <w:r>
        <w:rPr>
          <w:rFonts w:asciiTheme="majorBidi" w:eastAsia="Times New Roman" w:hAnsiTheme="majorBidi" w:cstheme="majorBidi"/>
          <w:sz w:val="24"/>
          <w:szCs w:val="24"/>
        </w:rPr>
        <w:t xml:space="preserve"> Hal tersebut senada dengan ungakapan Ahmad dalam penelitiannya menyatakan </w:t>
      </w:r>
      <w:r w:rsidRPr="00EF32C0">
        <w:rPr>
          <w:rFonts w:asciiTheme="majorBidi" w:eastAsia="Times New Roman" w:hAnsiTheme="majorBidi" w:cstheme="majorBidi"/>
          <w:sz w:val="24"/>
          <w:szCs w:val="24"/>
        </w:rPr>
        <w:t>bahwa akad yang timbul dari praktik jasa joki tugas ini adalah akad ijarah. Namun, penggunaan objek akad dari praktik jasa joki tugas ditujukan dengan memuat unsur kebohongan dan kecurangan akademik yang tentu menyalahi ketentuan sah dari salah satu konsep akad. sehingga dalam hukum Islam tidak dibenarkan. Penyedia dan pengguna jasa joki tugas sama-sama memperoleh hasil yang tidak baik, oleh karena itu sikap tanggung jawab dan kesadaran akan konsekuensi yang akan diterima merupakan solusi dari adanya praktik jasa joki tugas ini</w:t>
      </w:r>
      <w:r>
        <w:rPr>
          <w:rFonts w:asciiTheme="majorBidi" w:eastAsia="Times New Roman" w:hAnsiTheme="majorBidi" w:cstheme="majorBidi"/>
          <w:sz w:val="24"/>
          <w:szCs w:val="24"/>
        </w:rPr>
        <w:t>.</w:t>
      </w:r>
      <w:r w:rsidR="00CD1F3B">
        <w:rPr>
          <w:rStyle w:val="FootnoteReference"/>
          <w:rFonts w:asciiTheme="majorBidi" w:eastAsia="Times New Roman" w:hAnsiTheme="majorBidi" w:cstheme="majorBidi"/>
          <w:sz w:val="24"/>
          <w:szCs w:val="24"/>
        </w:rPr>
        <w:footnoteReference w:id="7"/>
      </w:r>
      <w:r>
        <w:rPr>
          <w:rFonts w:asciiTheme="majorBidi" w:eastAsia="Times New Roman" w:hAnsiTheme="majorBidi" w:cstheme="majorBidi"/>
          <w:sz w:val="24"/>
          <w:szCs w:val="24"/>
        </w:rPr>
        <w:t xml:space="preserve"> Menelisik dari pandangan hukum positif, Hari sutra (2021) mengatakan bahwa </w:t>
      </w:r>
      <w:r w:rsidRPr="00EF32C0">
        <w:rPr>
          <w:rFonts w:asciiTheme="majorBidi" w:eastAsia="Times New Roman" w:hAnsiTheme="majorBidi" w:cstheme="majorBidi"/>
          <w:sz w:val="24"/>
          <w:szCs w:val="24"/>
        </w:rPr>
        <w:t xml:space="preserve">Self-plagiarism dapat dianggap sebagai pelanggaran terutama </w:t>
      </w:r>
      <w:r w:rsidRPr="00EF32C0">
        <w:rPr>
          <w:rFonts w:asciiTheme="majorBidi" w:eastAsia="Times New Roman" w:hAnsiTheme="majorBidi" w:cstheme="majorBidi"/>
          <w:sz w:val="24"/>
          <w:szCs w:val="24"/>
        </w:rPr>
        <w:lastRenderedPageBreak/>
        <w:t>apabila hak cipta dari karya sebelumnya telah dialihkan kepada pihak lain. Hal ini mengakibatkan penulis harus tetap mencantumkan sumber atas karya ilmiah ciptaannya sendiri. Hukum positif di Indonesia tidak banyak yang mengatur mengenai self-plagiarism secara spesifik, namun perilaku self-plagiarism ini termasuk dalam tindakan plagiarisme sehingga bisa ditindaklanjuti melalui jalur hukum, baik pidana maupun administratif, meskipun hukum positif di Indonesia tidak mengatur secara spesifik mengenai self-plagiarism.</w:t>
      </w:r>
      <w:r w:rsidR="00CD1F3B">
        <w:rPr>
          <w:rStyle w:val="FootnoteReference"/>
          <w:rFonts w:asciiTheme="majorBidi" w:eastAsia="Times New Roman" w:hAnsiTheme="majorBidi" w:cstheme="majorBidi"/>
          <w:sz w:val="24"/>
          <w:szCs w:val="24"/>
        </w:rPr>
        <w:footnoteReference w:id="8"/>
      </w:r>
    </w:p>
    <w:p w14:paraId="1A0E8F1C" w14:textId="3F3C2338" w:rsidR="00DC48CD" w:rsidRDefault="00295F82" w:rsidP="005142C1">
      <w:pPr>
        <w:spacing w:before="100" w:beforeAutospacing="1" w:after="0" w:line="360" w:lineRule="auto"/>
        <w:ind w:leftChars="0" w:left="0" w:firstLineChars="0" w:firstLine="720"/>
        <w:contextualSpacing/>
        <w:jc w:val="both"/>
        <w:rPr>
          <w:rFonts w:asciiTheme="majorBidi" w:hAnsiTheme="majorBidi" w:cstheme="majorBidi"/>
          <w:sz w:val="24"/>
          <w:szCs w:val="24"/>
        </w:rPr>
      </w:pPr>
      <w:r w:rsidRPr="00741682">
        <w:rPr>
          <w:rFonts w:asciiTheme="majorBidi" w:hAnsiTheme="majorBidi" w:cstheme="majorBidi"/>
          <w:sz w:val="24"/>
          <w:szCs w:val="24"/>
        </w:rPr>
        <w:t>Ekonomi syariah, sebagai sistem ekonomi yang didasarkan pada nilai-nilai dan hukum Islam, mengutamakan</w:t>
      </w:r>
      <w:r>
        <w:rPr>
          <w:rFonts w:asciiTheme="majorBidi" w:hAnsiTheme="majorBidi" w:cstheme="majorBidi"/>
          <w:sz w:val="24"/>
          <w:szCs w:val="24"/>
        </w:rPr>
        <w:t xml:space="preserve"> </w:t>
      </w:r>
      <w:r w:rsidRPr="00741682">
        <w:rPr>
          <w:rFonts w:asciiTheme="majorBidi" w:hAnsiTheme="majorBidi" w:cstheme="majorBidi"/>
          <w:sz w:val="24"/>
          <w:szCs w:val="24"/>
        </w:rPr>
        <w:t>prinsip-prinsip keadilan, larangan terhadap riba, gharar (ketidakpastian), serta kejujuran dalam setiap transaksi.</w:t>
      </w:r>
      <w:r w:rsidR="00CD1F3B">
        <w:rPr>
          <w:rStyle w:val="FootnoteReference"/>
          <w:rFonts w:asciiTheme="majorBidi" w:hAnsiTheme="majorBidi" w:cstheme="majorBidi"/>
          <w:sz w:val="24"/>
          <w:szCs w:val="24"/>
        </w:rPr>
        <w:footnoteReference w:id="9"/>
      </w:r>
      <w:r w:rsidRPr="00741682">
        <w:rPr>
          <w:rFonts w:asciiTheme="majorBidi" w:hAnsiTheme="majorBidi" w:cstheme="majorBidi"/>
          <w:sz w:val="24"/>
          <w:szCs w:val="24"/>
        </w:rPr>
        <w:t xml:space="preserve"> Dalam konteks ini, jual beli jasa perjokian menjadi permasalahan karena dapat mengandung unsur ketidakadilan, penipuan, dan manipulasi, yang bertentangan dengan ajaran Islam mengenai transaksi yang halal dan transparan. Oleh karena itu, penting untuk mengkaji sejauh mana transaksi jasa perjokian tersebut sesuai dengan prinsip-prinsip ekonomi syariah</w:t>
      </w:r>
      <w:r w:rsidR="00DC48CD">
        <w:rPr>
          <w:rFonts w:asciiTheme="majorBidi" w:hAnsiTheme="majorBidi" w:cstheme="majorBidi"/>
          <w:sz w:val="24"/>
          <w:szCs w:val="24"/>
        </w:rPr>
        <w:t>.</w:t>
      </w:r>
    </w:p>
    <w:p w14:paraId="0062943F" w14:textId="01200359" w:rsidR="00DC48CD" w:rsidRDefault="00295F82" w:rsidP="005142C1">
      <w:pPr>
        <w:spacing w:before="100" w:beforeAutospacing="1" w:after="0" w:line="360" w:lineRule="auto"/>
        <w:ind w:leftChars="0" w:left="0" w:firstLineChars="0" w:firstLine="720"/>
        <w:contextualSpacing/>
        <w:jc w:val="both"/>
        <w:rPr>
          <w:rFonts w:asciiTheme="majorBidi" w:eastAsia="Times New Roman" w:hAnsiTheme="majorBidi" w:cstheme="majorBidi"/>
          <w:sz w:val="24"/>
          <w:szCs w:val="24"/>
        </w:rPr>
      </w:pPr>
      <w:r w:rsidRPr="00741682">
        <w:rPr>
          <w:rFonts w:asciiTheme="majorBidi" w:eastAsia="Times New Roman" w:hAnsiTheme="majorBidi" w:cstheme="majorBidi"/>
          <w:sz w:val="24"/>
          <w:szCs w:val="24"/>
        </w:rPr>
        <w:t>Di sisi lain, hukum perdata sebagai salah satu pilar hukum positif di Indonesia juga memberikan dasar hukum dalam mengatur transaksi jual beli, termasuk jual beli jasa. Berdasarkan Pasal 1320 KUHPerdata, terdapat empat syarat yang harus dipenuhi agar suatu perjanjian sah, yaitu adanya kesepakatan antara pihak-pihak yang terlibat, kecakapan untuk bertindak, objek yang halal, dan sebab yang halal.</w:t>
      </w:r>
      <w:r w:rsidR="00CD1F3B">
        <w:rPr>
          <w:rStyle w:val="FootnoteReference"/>
          <w:rFonts w:asciiTheme="majorBidi" w:eastAsia="Times New Roman" w:hAnsiTheme="majorBidi" w:cstheme="majorBidi"/>
          <w:sz w:val="20"/>
          <w:szCs w:val="20"/>
        </w:rPr>
        <w:footnoteReference w:id="10"/>
      </w:r>
    </w:p>
    <w:p w14:paraId="7A61F53C" w14:textId="442D254E" w:rsidR="00DC48CD" w:rsidRDefault="00295F82" w:rsidP="005142C1">
      <w:pPr>
        <w:spacing w:before="100" w:beforeAutospacing="1" w:after="0"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741682">
        <w:rPr>
          <w:rFonts w:asciiTheme="majorBidi" w:hAnsiTheme="majorBidi" w:cstheme="majorBidi"/>
          <w:sz w:val="24"/>
          <w:szCs w:val="24"/>
        </w:rPr>
        <w:t>Hukum positif di Indonesia juga mengatur perilaku individu dalam bidang pendidikan melalui Undang-Undang Nomor 12 Tahun 2012 tentang Pendidikan Tinggi. Pasal 60 mengatur bahwa setiap peserta didik wajib mematuhi norma dan etika akademik, serta dilarang melakukan tindakan yang dapat merugikan pihak lain selama proses pembelajaran</w:t>
      </w:r>
      <w:r w:rsidRPr="00741682">
        <w:rPr>
          <w:rFonts w:asciiTheme="majorBidi" w:eastAsia="Times New Roman" w:hAnsiTheme="majorBidi" w:cstheme="majorBidi"/>
          <w:sz w:val="24"/>
          <w:szCs w:val="24"/>
          <w:vertAlign w:val="superscript"/>
        </w:rPr>
        <w:t>.</w:t>
      </w:r>
      <w:r w:rsidR="00CD1F3B">
        <w:rPr>
          <w:rStyle w:val="FootnoteReference"/>
          <w:rFonts w:asciiTheme="majorBidi" w:eastAsia="Times New Roman" w:hAnsiTheme="majorBidi" w:cstheme="majorBidi"/>
          <w:sz w:val="20"/>
          <w:szCs w:val="20"/>
        </w:rPr>
        <w:footnoteReference w:id="11"/>
      </w:r>
    </w:p>
    <w:p w14:paraId="09F85B0A" w14:textId="77777777" w:rsidR="005142C1" w:rsidRDefault="00295F82" w:rsidP="005142C1">
      <w:pPr>
        <w:spacing w:before="100" w:beforeAutospacing="1" w:after="0" w:line="360" w:lineRule="auto"/>
        <w:ind w:leftChars="0" w:left="0" w:firstLineChars="0" w:firstLine="720"/>
        <w:contextualSpacing/>
        <w:jc w:val="both"/>
        <w:rPr>
          <w:rFonts w:asciiTheme="majorBidi" w:eastAsia="Times New Roman" w:hAnsiTheme="majorBidi" w:cstheme="majorBidi"/>
          <w:sz w:val="24"/>
          <w:szCs w:val="24"/>
        </w:rPr>
      </w:pPr>
      <w:r w:rsidRPr="00741682">
        <w:rPr>
          <w:rFonts w:asciiTheme="majorBidi" w:hAnsiTheme="majorBidi" w:cstheme="majorBidi"/>
          <w:sz w:val="24"/>
          <w:szCs w:val="24"/>
        </w:rPr>
        <w:t xml:space="preserve">Dalam hukum perdata, praktik jual beli jasa perjokian seringkali bertentangan dengan norma-norma yang mengatur perbuatan melanggar hukum, seperti penipuan dan </w:t>
      </w:r>
      <w:r w:rsidRPr="00741682">
        <w:rPr>
          <w:rFonts w:asciiTheme="majorBidi" w:hAnsiTheme="majorBidi" w:cstheme="majorBidi"/>
          <w:sz w:val="24"/>
          <w:szCs w:val="24"/>
        </w:rPr>
        <w:lastRenderedPageBreak/>
        <w:t xml:space="preserve">penyalahgunaan wewenang. Oleh karena itu, penting untuk memahami bagaimana hukum perdata mengatur perjokian sebagai suatu transaksi jasa, serta apakah transaksi </w:t>
      </w:r>
      <w:r w:rsidRPr="00901AE0">
        <w:rPr>
          <w:rFonts w:asciiTheme="majorBidi" w:hAnsiTheme="majorBidi" w:cstheme="majorBidi"/>
          <w:sz w:val="24"/>
          <w:szCs w:val="24"/>
        </w:rPr>
        <w:t>tersebut dapat dianggap sah atau batal menurut hukum.</w:t>
      </w:r>
      <w:r w:rsidR="00CD1F3B">
        <w:rPr>
          <w:rStyle w:val="FootnoteReference"/>
          <w:rFonts w:asciiTheme="majorBidi" w:hAnsiTheme="majorBidi" w:cstheme="majorBidi"/>
          <w:sz w:val="24"/>
          <w:szCs w:val="24"/>
        </w:rPr>
        <w:footnoteReference w:id="12"/>
      </w:r>
    </w:p>
    <w:p w14:paraId="090B4A27" w14:textId="158427D2" w:rsidR="00901AE0" w:rsidRPr="005142C1" w:rsidRDefault="00295F82" w:rsidP="005142C1">
      <w:pPr>
        <w:spacing w:before="100" w:beforeAutospacing="1" w:after="0" w:line="360" w:lineRule="auto"/>
        <w:ind w:leftChars="0" w:left="0" w:firstLineChars="0" w:firstLine="720"/>
        <w:contextualSpacing/>
        <w:jc w:val="both"/>
        <w:rPr>
          <w:rFonts w:asciiTheme="majorBidi" w:eastAsia="Times New Roman" w:hAnsiTheme="majorBidi" w:cstheme="majorBidi"/>
          <w:sz w:val="24"/>
          <w:szCs w:val="24"/>
        </w:rPr>
      </w:pPr>
      <w:r w:rsidRPr="00901AE0">
        <w:rPr>
          <w:rFonts w:asciiTheme="majorBidi" w:hAnsiTheme="majorBidi" w:cstheme="majorBidi"/>
          <w:sz w:val="24"/>
          <w:szCs w:val="24"/>
        </w:rPr>
        <w:t>Berangkat dari hasil peneliti sebelumnya dan persoalan yang telah peneliti paparkan diatas, maka penelitan tertarik untuk melakukan penelitian lebih lanjut tentang sudut pandang hukum ekonomi syariah serta hukum perdata terkait dengan praktik jual beli jasa perjokian di Perguruan Tinggi. Dengan mengkaji berbagai literatur yang ada dan menyelaraskan teori-teori ekonomi syariah dengan prinsip-prinsip hukum perdata, diharapkan artikel ini dapat memberikan pemahaman yang lebih mendalam mengenai dampak hukum dan ekonomi dari praktik jual beli jasa perjokian. Serta, bagaimana praktik tersebut dapat diatur dengan cara yang lebih adil dan sesuai dengan norma-norma yang berlaku di Indonesia.</w:t>
      </w:r>
    </w:p>
    <w:p w14:paraId="4DFCE7A3" w14:textId="44C3D9D8" w:rsidR="00901AE0" w:rsidRPr="00901AE0" w:rsidRDefault="00123625" w:rsidP="00CF38F0">
      <w:pPr>
        <w:shd w:val="clear" w:color="auto" w:fill="FFFFFF"/>
        <w:spacing w:after="0" w:line="360" w:lineRule="auto"/>
        <w:ind w:leftChars="0" w:left="2" w:firstLineChars="0" w:firstLine="718"/>
        <w:jc w:val="both"/>
        <w:rPr>
          <w:rFonts w:asciiTheme="majorBidi" w:eastAsia="Times New Roman" w:hAnsiTheme="majorBidi" w:cstheme="majorBidi"/>
          <w:sz w:val="24"/>
          <w:szCs w:val="24"/>
        </w:rPr>
      </w:pPr>
      <w:r>
        <w:rPr>
          <w:rFonts w:asciiTheme="majorBidi" w:hAnsiTheme="majorBidi" w:cstheme="majorBidi"/>
          <w:sz w:val="24"/>
          <w:szCs w:val="24"/>
        </w:rPr>
        <w:t xml:space="preserve">Untuk menjawab masalah yang telah dirumuskan di atas, maka kajian ini menggunakan metode kualitatif dengan jenis kajian kepustakaan </w:t>
      </w:r>
      <w:r w:rsidRPr="00123625">
        <w:rPr>
          <w:rFonts w:asciiTheme="majorBidi" w:hAnsiTheme="majorBidi" w:cstheme="majorBidi"/>
          <w:i/>
          <w:iCs/>
          <w:sz w:val="24"/>
          <w:szCs w:val="24"/>
        </w:rPr>
        <w:t>(library research)</w:t>
      </w:r>
      <w:r w:rsidR="008004FE">
        <w:rPr>
          <w:rFonts w:asciiTheme="majorBidi" w:hAnsiTheme="majorBidi" w:cstheme="majorBidi"/>
          <w:sz w:val="24"/>
          <w:szCs w:val="24"/>
        </w:rPr>
        <w:t>. Data-data yang digunakan dalam kajian ini merupakan data yang berbentuk dokumen</w:t>
      </w:r>
      <w:r w:rsidR="009A6BD5">
        <w:rPr>
          <w:rFonts w:asciiTheme="majorBidi" w:hAnsiTheme="majorBidi" w:cstheme="majorBidi"/>
          <w:sz w:val="24"/>
          <w:szCs w:val="24"/>
        </w:rPr>
        <w:t>. Data tersebut dibagi menjadi dua; data primer yang merupakan objek utama dari kajian ini yaitu</w:t>
      </w:r>
      <w:r>
        <w:rPr>
          <w:rFonts w:asciiTheme="majorBidi" w:hAnsiTheme="majorBidi" w:cstheme="majorBidi"/>
          <w:sz w:val="24"/>
          <w:szCs w:val="24"/>
        </w:rPr>
        <w:t xml:space="preserve"> </w:t>
      </w:r>
      <w:r w:rsidR="009A6BD5">
        <w:rPr>
          <w:rFonts w:asciiTheme="majorBidi" w:hAnsiTheme="majorBidi" w:cstheme="majorBidi"/>
          <w:sz w:val="24"/>
          <w:szCs w:val="24"/>
        </w:rPr>
        <w:t xml:space="preserve">sudut pandang Hukum Positif </w:t>
      </w:r>
      <w:r w:rsidR="009A6BD5" w:rsidRPr="00741682">
        <w:rPr>
          <w:rFonts w:asciiTheme="majorBidi" w:eastAsia="Times New Roman" w:hAnsiTheme="majorBidi" w:cstheme="majorBidi"/>
          <w:sz w:val="24"/>
          <w:szCs w:val="24"/>
        </w:rPr>
        <w:t>Berdasarkan Pasal 1320 KUHPerdata</w:t>
      </w:r>
      <w:r w:rsidR="009A6BD5">
        <w:rPr>
          <w:rFonts w:asciiTheme="majorBidi" w:eastAsia="Times New Roman" w:hAnsiTheme="majorBidi" w:cstheme="majorBidi"/>
          <w:sz w:val="24"/>
          <w:szCs w:val="24"/>
        </w:rPr>
        <w:t xml:space="preserve"> dan </w:t>
      </w:r>
      <w:r w:rsidR="009A6BD5" w:rsidRPr="00741682">
        <w:rPr>
          <w:rFonts w:asciiTheme="majorBidi" w:hAnsiTheme="majorBidi" w:cstheme="majorBidi"/>
          <w:sz w:val="24"/>
          <w:szCs w:val="24"/>
        </w:rPr>
        <w:t>Undang-Undang Nomor 12 Tahun 2012 tentang Pendidikan Tinggi</w:t>
      </w:r>
      <w:r w:rsidR="009A6BD5">
        <w:rPr>
          <w:rFonts w:asciiTheme="majorBidi" w:hAnsiTheme="majorBidi" w:cstheme="majorBidi"/>
          <w:sz w:val="24"/>
          <w:szCs w:val="24"/>
        </w:rPr>
        <w:t xml:space="preserve"> serta menurut sudut pandang dari segi Hukum Ekonomi Syari’ah-nya dalam menjawab Ijarah dalam perjokian karya tulis Ilmiah yang sedang marak terjadi pada perguruan Tinggi di Indonesia. Selanjutnya data sekunder yang menjadi pendukung adalah </w:t>
      </w:r>
      <w:r w:rsidR="009A6BD5" w:rsidRPr="00901AE0">
        <w:rPr>
          <w:rFonts w:asciiTheme="majorBidi" w:eastAsia="Times New Roman" w:hAnsiTheme="majorBidi" w:cstheme="majorBidi"/>
          <w:sz w:val="24"/>
          <w:szCs w:val="24"/>
        </w:rPr>
        <w:t>Al-Qur’an,</w:t>
      </w:r>
      <w:r w:rsidR="009A6BD5">
        <w:rPr>
          <w:rFonts w:asciiTheme="majorBidi" w:eastAsia="Times New Roman" w:hAnsiTheme="majorBidi" w:cstheme="majorBidi"/>
          <w:sz w:val="24"/>
          <w:szCs w:val="24"/>
        </w:rPr>
        <w:t xml:space="preserve"> </w:t>
      </w:r>
      <w:r w:rsidR="009A6BD5">
        <w:rPr>
          <w:rFonts w:asciiTheme="majorBidi" w:hAnsiTheme="majorBidi" w:cstheme="majorBidi"/>
          <w:sz w:val="24"/>
          <w:szCs w:val="24"/>
        </w:rPr>
        <w:t xml:space="preserve">artikel jurnal, buku, </w:t>
      </w:r>
      <w:r w:rsidR="009A6BD5" w:rsidRPr="00901AE0">
        <w:rPr>
          <w:rFonts w:asciiTheme="majorBidi" w:eastAsia="Times New Roman" w:hAnsiTheme="majorBidi" w:cstheme="majorBidi"/>
          <w:sz w:val="24"/>
          <w:szCs w:val="24"/>
        </w:rPr>
        <w:t>website online</w:t>
      </w:r>
      <w:r w:rsidR="009A6BD5">
        <w:rPr>
          <w:rFonts w:asciiTheme="majorBidi" w:hAnsiTheme="majorBidi" w:cstheme="majorBidi"/>
          <w:sz w:val="24"/>
          <w:szCs w:val="24"/>
        </w:rPr>
        <w:t xml:space="preserve"> dan kajian-kajian </w:t>
      </w:r>
      <w:r w:rsidR="00901AE0" w:rsidRPr="00901AE0">
        <w:rPr>
          <w:rFonts w:asciiTheme="majorBidi" w:eastAsia="Times New Roman" w:hAnsiTheme="majorBidi" w:cstheme="majorBidi"/>
          <w:sz w:val="24"/>
          <w:szCs w:val="24"/>
        </w:rPr>
        <w:t>hasil penelitian</w:t>
      </w:r>
      <w:r w:rsidR="009A6BD5">
        <w:rPr>
          <w:rFonts w:asciiTheme="majorBidi" w:eastAsia="Times New Roman" w:hAnsiTheme="majorBidi" w:cstheme="majorBidi"/>
          <w:sz w:val="24"/>
          <w:szCs w:val="24"/>
        </w:rPr>
        <w:t xml:space="preserve"> yang terkait dengan tema penelitian. Analisis yang digunakan dalam kajian ini adalah kerangka analisis sosiologi pengetahuan Karl Mennheim untuk mendapatkan korelasi antara hasil dari sudut pandang Hukum Positif dan Hukum Ekonomi Syari’ah dengan konteks sosial kontemporer</w:t>
      </w:r>
      <w:r w:rsidR="00901AE0" w:rsidRPr="00901AE0">
        <w:rPr>
          <w:rFonts w:asciiTheme="majorBidi" w:eastAsia="Times New Roman" w:hAnsiTheme="majorBidi" w:cstheme="majorBidi"/>
          <w:sz w:val="24"/>
          <w:szCs w:val="24"/>
        </w:rPr>
        <w:t>.</w:t>
      </w:r>
      <w:r w:rsidR="00F3032A">
        <w:rPr>
          <w:rStyle w:val="FootnoteReference"/>
          <w:rFonts w:asciiTheme="majorBidi" w:eastAsia="Times New Roman" w:hAnsiTheme="majorBidi" w:cstheme="majorBidi"/>
          <w:sz w:val="24"/>
          <w:szCs w:val="24"/>
        </w:rPr>
        <w:footnoteReference w:id="13"/>
      </w:r>
    </w:p>
    <w:p w14:paraId="00000018" w14:textId="4940D1C0" w:rsidR="00DD55F2" w:rsidRDefault="009A06B1">
      <w:pPr>
        <w:pStyle w:val="Heading1"/>
        <w:keepLines/>
        <w:spacing w:line="259" w:lineRule="auto"/>
        <w:ind w:left="0" w:hanging="2"/>
        <w:rPr>
          <w:rFonts w:ascii="Times New Roman" w:hAnsi="Times New Roman"/>
          <w:sz w:val="24"/>
          <w:szCs w:val="24"/>
        </w:rPr>
      </w:pPr>
      <w:r>
        <w:rPr>
          <w:rFonts w:ascii="Times New Roman" w:hAnsi="Times New Roman"/>
          <w:sz w:val="24"/>
          <w:szCs w:val="24"/>
        </w:rPr>
        <w:t>PEMBAHASAN</w:t>
      </w:r>
    </w:p>
    <w:p w14:paraId="5A7CBD08" w14:textId="77777777" w:rsidR="00F97071" w:rsidRPr="000F1248" w:rsidRDefault="00F97071" w:rsidP="00F97071">
      <w:pPr>
        <w:spacing w:line="360" w:lineRule="auto"/>
        <w:ind w:left="0" w:hanging="2"/>
        <w:contextualSpacing/>
        <w:jc w:val="both"/>
        <w:rPr>
          <w:rFonts w:asciiTheme="majorBidi" w:eastAsia="Times New Roman" w:hAnsiTheme="majorBidi" w:cstheme="majorBidi"/>
          <w:b/>
          <w:sz w:val="24"/>
          <w:szCs w:val="24"/>
        </w:rPr>
      </w:pPr>
      <w:r w:rsidRPr="000F1248">
        <w:rPr>
          <w:rFonts w:asciiTheme="majorBidi" w:eastAsia="Times New Roman" w:hAnsiTheme="majorBidi" w:cstheme="majorBidi"/>
          <w:b/>
          <w:sz w:val="24"/>
          <w:szCs w:val="24"/>
        </w:rPr>
        <w:t xml:space="preserve">Ijarah Menurut Hukum Islam Dan Hukum Positif </w:t>
      </w:r>
    </w:p>
    <w:p w14:paraId="0DEF35DB" w14:textId="5087241B" w:rsidR="00053E33" w:rsidRDefault="00F97071" w:rsidP="00053E33">
      <w:pPr>
        <w:spacing w:before="100" w:beforeAutospacing="1" w:after="100" w:afterAutospacing="1" w:line="360" w:lineRule="auto"/>
        <w:ind w:leftChars="0" w:left="0" w:firstLineChars="0" w:firstLine="720"/>
        <w:contextualSpacing/>
        <w:jc w:val="both"/>
        <w:rPr>
          <w:rFonts w:asciiTheme="majorBidi" w:eastAsia="Times New Roman" w:hAnsiTheme="majorBidi" w:cstheme="majorBidi"/>
          <w:sz w:val="24"/>
          <w:szCs w:val="24"/>
        </w:rPr>
      </w:pPr>
      <w:r w:rsidRPr="000F1248">
        <w:rPr>
          <w:rFonts w:asciiTheme="majorBidi" w:eastAsia="Times New Roman" w:hAnsiTheme="majorBidi" w:cstheme="majorBidi"/>
          <w:sz w:val="24"/>
          <w:szCs w:val="24"/>
        </w:rPr>
        <w:lastRenderedPageBreak/>
        <w:t xml:space="preserve">Secara bahasa, </w:t>
      </w:r>
      <w:r w:rsidRPr="000F1248">
        <w:rPr>
          <w:rFonts w:asciiTheme="majorBidi" w:eastAsia="Times New Roman" w:hAnsiTheme="majorBidi" w:cstheme="majorBidi"/>
          <w:i/>
          <w:iCs/>
          <w:sz w:val="24"/>
          <w:szCs w:val="24"/>
        </w:rPr>
        <w:t>al-Ijarah</w:t>
      </w:r>
      <w:r w:rsidRPr="000F1248">
        <w:rPr>
          <w:rFonts w:asciiTheme="majorBidi" w:eastAsia="Times New Roman" w:hAnsiTheme="majorBidi" w:cstheme="majorBidi"/>
          <w:sz w:val="24"/>
          <w:szCs w:val="24"/>
        </w:rPr>
        <w:t xml:space="preserve"> berarti "penggantian," sementara menurut syariah, al-Ijarah adalah jenis akad yang memberikan manfaat melalui imbalan atau penggantian.</w:t>
      </w:r>
      <w:r w:rsidR="00CD1F3B">
        <w:rPr>
          <w:rStyle w:val="FootnoteReference"/>
          <w:rFonts w:asciiTheme="majorBidi" w:eastAsia="Times New Roman" w:hAnsiTheme="majorBidi" w:cstheme="majorBidi"/>
          <w:sz w:val="20"/>
          <w:szCs w:val="20"/>
        </w:rPr>
        <w:footnoteReference w:id="14"/>
      </w:r>
      <w:r w:rsidR="00763A28">
        <w:rPr>
          <w:rFonts w:asciiTheme="majorBidi" w:eastAsia="Times New Roman" w:hAnsiTheme="majorBidi" w:cstheme="majorBidi"/>
          <w:sz w:val="24"/>
          <w:szCs w:val="24"/>
        </w:rPr>
        <w:t xml:space="preserve"> </w:t>
      </w:r>
      <w:r w:rsidRPr="000F1248">
        <w:rPr>
          <w:rFonts w:asciiTheme="majorBidi" w:hAnsiTheme="majorBidi" w:cstheme="majorBidi"/>
          <w:sz w:val="24"/>
          <w:szCs w:val="24"/>
        </w:rPr>
        <w:t xml:space="preserve">Dalam </w:t>
      </w:r>
      <w:r w:rsidRPr="000F1248">
        <w:rPr>
          <w:rStyle w:val="Strong"/>
          <w:rFonts w:asciiTheme="majorBidi" w:hAnsiTheme="majorBidi" w:cstheme="majorBidi"/>
          <w:b w:val="0"/>
          <w:bCs w:val="0"/>
          <w:sz w:val="24"/>
          <w:szCs w:val="24"/>
        </w:rPr>
        <w:t>KUHPerdata</w:t>
      </w:r>
      <w:r w:rsidRPr="000F1248">
        <w:rPr>
          <w:rFonts w:asciiTheme="majorBidi" w:hAnsiTheme="majorBidi" w:cstheme="majorBidi"/>
          <w:b/>
          <w:bCs/>
          <w:sz w:val="24"/>
          <w:szCs w:val="24"/>
        </w:rPr>
        <w:t xml:space="preserve">, </w:t>
      </w:r>
      <w:r w:rsidRPr="000F1248">
        <w:rPr>
          <w:rStyle w:val="Strong"/>
          <w:rFonts w:asciiTheme="majorBidi" w:hAnsiTheme="majorBidi" w:cstheme="majorBidi"/>
          <w:b w:val="0"/>
          <w:bCs w:val="0"/>
          <w:sz w:val="24"/>
          <w:szCs w:val="24"/>
        </w:rPr>
        <w:t>al-Ijarah</w:t>
      </w:r>
      <w:r w:rsidRPr="000F1248">
        <w:rPr>
          <w:rFonts w:asciiTheme="majorBidi" w:hAnsiTheme="majorBidi" w:cstheme="majorBidi"/>
          <w:sz w:val="24"/>
          <w:szCs w:val="24"/>
        </w:rPr>
        <w:t xml:space="preserve"> dikenal sebagai sewa-menyewa. Sewa-menyewa adalah perjanjian di mana salah satu pihak berkomitmen untuk memberikan manfaat dari suatu barang kepada pihak lain untuk jangka waktu tertentu, dengan pembayaran harga yang disepakati oleh kedua belah pihak</w:t>
      </w:r>
      <w:r w:rsidRPr="000F1248">
        <w:rPr>
          <w:rFonts w:asciiTheme="majorBidi" w:eastAsia="Times New Roman" w:hAnsiTheme="majorBidi" w:cstheme="majorBidi"/>
          <w:sz w:val="24"/>
          <w:szCs w:val="24"/>
        </w:rPr>
        <w:t>.</w:t>
      </w:r>
      <w:r w:rsidR="00CD1F3B">
        <w:rPr>
          <w:rStyle w:val="FootnoteReference"/>
          <w:rFonts w:asciiTheme="majorBidi" w:eastAsia="Times New Roman" w:hAnsiTheme="majorBidi" w:cstheme="majorBidi"/>
          <w:sz w:val="24"/>
          <w:szCs w:val="24"/>
        </w:rPr>
        <w:footnoteReference w:id="15"/>
      </w:r>
      <w:r w:rsidRPr="000F1248">
        <w:rPr>
          <w:rFonts w:asciiTheme="majorBidi" w:hAnsiTheme="majorBidi" w:cstheme="majorBidi"/>
          <w:sz w:val="24"/>
          <w:szCs w:val="24"/>
        </w:rPr>
        <w:t xml:space="preserve"> Dengan demikian, unsur-unsur penting dalam perjanjian sewa-menyewa menurut KUHPerdata meliputi manfaat atau kenikmatan yang diperoleh, uang sebagai pembayaran, objek sewa, dan jangka waktu perjanjian</w:t>
      </w:r>
      <w:r w:rsidRPr="000F1248">
        <w:rPr>
          <w:rFonts w:asciiTheme="majorBidi" w:eastAsia="Times New Roman" w:hAnsiTheme="majorBidi" w:cstheme="majorBidi"/>
          <w:sz w:val="24"/>
          <w:szCs w:val="24"/>
        </w:rPr>
        <w:t>.</w:t>
      </w:r>
    </w:p>
    <w:p w14:paraId="7021A2CE" w14:textId="6B80F60C" w:rsidR="00763A28" w:rsidRDefault="00F97071" w:rsidP="00763A28">
      <w:pPr>
        <w:spacing w:before="100" w:beforeAutospacing="1" w:after="100" w:afterAutospacing="1" w:line="360" w:lineRule="auto"/>
        <w:ind w:leftChars="0" w:left="0" w:firstLineChars="0" w:firstLine="720"/>
        <w:contextualSpacing/>
        <w:jc w:val="both"/>
        <w:rPr>
          <w:rFonts w:asciiTheme="majorBidi" w:eastAsia="Times New Roman" w:hAnsiTheme="majorBidi" w:cstheme="majorBidi"/>
          <w:sz w:val="24"/>
          <w:szCs w:val="24"/>
        </w:rPr>
      </w:pPr>
      <w:r w:rsidRPr="000F1248">
        <w:rPr>
          <w:rFonts w:asciiTheme="majorBidi" w:hAnsiTheme="majorBidi" w:cstheme="majorBidi"/>
          <w:sz w:val="24"/>
          <w:szCs w:val="24"/>
        </w:rPr>
        <w:t>Dari definisi di atas, dapat di</w:t>
      </w:r>
      <w:r w:rsidR="00053E33">
        <w:rPr>
          <w:rFonts w:asciiTheme="majorBidi" w:hAnsiTheme="majorBidi" w:cstheme="majorBidi"/>
          <w:sz w:val="24"/>
          <w:szCs w:val="24"/>
        </w:rPr>
        <w:t>pahami</w:t>
      </w:r>
      <w:r w:rsidRPr="000F1248">
        <w:rPr>
          <w:rFonts w:asciiTheme="majorBidi" w:hAnsiTheme="majorBidi" w:cstheme="majorBidi"/>
          <w:sz w:val="24"/>
          <w:szCs w:val="24"/>
        </w:rPr>
        <w:t xml:space="preserve"> bahwa akad </w:t>
      </w:r>
      <w:r w:rsidRPr="000F1248">
        <w:rPr>
          <w:rStyle w:val="Strong"/>
          <w:rFonts w:asciiTheme="majorBidi" w:hAnsiTheme="majorBidi" w:cstheme="majorBidi"/>
          <w:b w:val="0"/>
          <w:bCs w:val="0"/>
          <w:sz w:val="24"/>
          <w:szCs w:val="24"/>
        </w:rPr>
        <w:t>Ijarah</w:t>
      </w:r>
      <w:r w:rsidRPr="000F1248">
        <w:rPr>
          <w:rFonts w:asciiTheme="majorBidi" w:hAnsiTheme="majorBidi" w:cstheme="majorBidi"/>
          <w:b/>
          <w:bCs/>
          <w:sz w:val="24"/>
          <w:szCs w:val="24"/>
        </w:rPr>
        <w:t xml:space="preserve"> </w:t>
      </w:r>
      <w:r w:rsidRPr="000F1248">
        <w:rPr>
          <w:rFonts w:asciiTheme="majorBidi" w:hAnsiTheme="majorBidi" w:cstheme="majorBidi"/>
          <w:sz w:val="24"/>
          <w:szCs w:val="24"/>
        </w:rPr>
        <w:t>adalah bentuk pertukaran yang objeknya berupa manfaat, dengan imbalan tertentu. Dalam konteks Ijarah, disebut sebagai sewa-menyewa apabila objek yang disewa berupa barang, sedangkan jika objeknya adalah manfaat dari suatu perbuatan, disebut sebagai upah-mengupah. Ijarah terjadi karena adanya kebutuhan untuk memperoleh manfaat dari barang atau jasa yang tidak dapat diperoleh melalui kepemilikan, karena memanfaatkan objek tertentu tidak selalu memerlukan pemindahan hak kepemilikan.</w:t>
      </w:r>
      <w:r w:rsidR="00CD1F3B">
        <w:rPr>
          <w:rStyle w:val="FootnoteReference"/>
          <w:rFonts w:asciiTheme="majorBidi" w:hAnsiTheme="majorBidi" w:cstheme="majorBidi"/>
          <w:sz w:val="20"/>
          <w:szCs w:val="20"/>
        </w:rPr>
        <w:footnoteReference w:id="16"/>
      </w:r>
    </w:p>
    <w:p w14:paraId="3814A3FB" w14:textId="4D6C2D2F" w:rsidR="00F97071" w:rsidRPr="000F1248" w:rsidRDefault="00F97071" w:rsidP="00BC3242">
      <w:pPr>
        <w:spacing w:before="100" w:beforeAutospacing="1" w:after="100" w:afterAutospacing="1" w:line="360" w:lineRule="auto"/>
        <w:ind w:leftChars="0" w:left="0" w:firstLineChars="0" w:firstLine="720"/>
        <w:contextualSpacing/>
        <w:jc w:val="both"/>
        <w:rPr>
          <w:rFonts w:asciiTheme="majorBidi" w:eastAsia="Times New Roman" w:hAnsiTheme="majorBidi" w:cstheme="majorBidi"/>
          <w:sz w:val="24"/>
          <w:szCs w:val="24"/>
        </w:rPr>
      </w:pPr>
      <w:r w:rsidRPr="000F1248">
        <w:rPr>
          <w:rFonts w:asciiTheme="majorBidi" w:eastAsia="Times New Roman" w:hAnsiTheme="majorBidi" w:cstheme="majorBidi"/>
          <w:sz w:val="24"/>
          <w:szCs w:val="24"/>
        </w:rPr>
        <w:t>Landasan hukum Ijarah dapat dirujuk pada fatwa DSNMUI No. 09/DSN-MUI/IV/2000 tentang pembiayaan Ijarah.</w:t>
      </w:r>
      <w:r w:rsidR="00CD1F3B">
        <w:rPr>
          <w:rStyle w:val="FootnoteReference"/>
          <w:rFonts w:asciiTheme="majorBidi" w:eastAsia="Times New Roman" w:hAnsiTheme="majorBidi" w:cstheme="majorBidi"/>
          <w:sz w:val="24"/>
          <w:szCs w:val="24"/>
        </w:rPr>
        <w:footnoteReference w:id="17"/>
      </w:r>
      <w:r w:rsidRPr="000F1248">
        <w:rPr>
          <w:rFonts w:asciiTheme="majorBidi" w:eastAsia="Times New Roman" w:hAnsiTheme="majorBidi" w:cstheme="majorBidi"/>
          <w:sz w:val="24"/>
          <w:szCs w:val="24"/>
        </w:rPr>
        <w:t xml:space="preserve"> Dasar hukum mengenai sewa menyewa didalam hukum islam terdapat dalam surah Al-baqarah ayat 233:</w:t>
      </w:r>
    </w:p>
    <w:p w14:paraId="5B80EEE3" w14:textId="0BA4CE5F" w:rsidR="00F97071" w:rsidRPr="00BC3242" w:rsidRDefault="00F97071" w:rsidP="00BC3242">
      <w:pPr>
        <w:bidi/>
        <w:spacing w:line="360" w:lineRule="auto"/>
        <w:ind w:left="1" w:hanging="3"/>
        <w:contextualSpacing/>
        <w:jc w:val="both"/>
        <w:rPr>
          <w:rFonts w:ascii="Traditional Arabic" w:eastAsia="Times New Roman" w:hAnsi="Traditional Arabic" w:cs="Traditional Arabic"/>
          <w:sz w:val="28"/>
          <w:szCs w:val="28"/>
        </w:rPr>
      </w:pPr>
      <w:r w:rsidRPr="00194245">
        <w:rPr>
          <w:rFonts w:ascii="Traditional Arabic" w:hAnsi="Traditional Arabic" w:cs="Traditional Arabic" w:hint="cs"/>
          <w:color w:val="111827"/>
          <w:sz w:val="28"/>
          <w:szCs w:val="28"/>
          <w:shd w:val="clear" w:color="auto" w:fill="FFFFFF"/>
          <w:rtl/>
        </w:rPr>
        <w:t>وَاِنْ اَرَدْتُّمْ اَنْ تَسْتَرْضِعُوْٓا اَوْلَادَكُمْ فَلَا جُنَاحَ عَلَيْكُمْ اِذَا سَلَّمْتُمْ مَّآ اٰتَيْتُمْ بِالْمَعْرُوْفِۗ وَاتَّقُوا اللّٰهَ وَاعْلَمُوْٓا اَنَّ اللّٰهَ بِمَا تَعْمَلُوْنَ بَصِيْرٌ</w:t>
      </w:r>
    </w:p>
    <w:p w14:paraId="3490C573" w14:textId="4A0E439C" w:rsidR="00763A28" w:rsidRDefault="00F97071" w:rsidP="00763A28">
      <w:pPr>
        <w:spacing w:line="360" w:lineRule="auto"/>
        <w:ind w:left="0" w:hanging="2"/>
        <w:contextualSpacing/>
        <w:jc w:val="both"/>
        <w:rPr>
          <w:rFonts w:asciiTheme="majorBidi" w:eastAsia="Times New Roman" w:hAnsiTheme="majorBidi" w:cstheme="majorBidi"/>
          <w:sz w:val="24"/>
          <w:szCs w:val="24"/>
        </w:rPr>
      </w:pPr>
      <w:r w:rsidRPr="000F1248">
        <w:rPr>
          <w:rFonts w:asciiTheme="majorBidi" w:eastAsia="Times New Roman" w:hAnsiTheme="majorBidi" w:cstheme="majorBidi"/>
          <w:sz w:val="24"/>
          <w:szCs w:val="24"/>
        </w:rPr>
        <w:t>Artinya: “</w:t>
      </w:r>
      <w:r w:rsidRPr="000F1248">
        <w:rPr>
          <w:rFonts w:asciiTheme="majorBidi" w:eastAsia="Times New Roman" w:hAnsiTheme="majorBidi" w:cstheme="majorBidi"/>
          <w:i/>
          <w:sz w:val="24"/>
          <w:szCs w:val="24"/>
        </w:rPr>
        <w:t>dan jika kamu ingin anakmu disusukan oleh orang lain, Maka tidak ada dosa bagimu apabila kamu memberikan pembayaran menurut yang patut. bertakwalah kamu kepada Allah dan ketahuilah bahwa Allah Maha melihat apa yang kamu kerjakan</w:t>
      </w:r>
      <w:r w:rsidRPr="000F1248">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0F1248">
        <w:rPr>
          <w:rFonts w:asciiTheme="majorBidi" w:eastAsia="Times New Roman" w:hAnsiTheme="majorBidi" w:cstheme="majorBidi"/>
          <w:sz w:val="24"/>
          <w:szCs w:val="24"/>
        </w:rPr>
        <w:t>(QS. Al-Baqarah:233).</w:t>
      </w:r>
      <w:bookmarkStart w:id="0" w:name="_gwol9zsomee7" w:colFirst="0" w:colLast="0"/>
      <w:bookmarkEnd w:id="0"/>
      <w:r w:rsidR="00CD1F3B">
        <w:rPr>
          <w:rStyle w:val="FootnoteReference"/>
          <w:rFonts w:asciiTheme="majorBidi" w:eastAsia="Times New Roman" w:hAnsiTheme="majorBidi" w:cstheme="majorBidi"/>
          <w:sz w:val="20"/>
          <w:szCs w:val="20"/>
        </w:rPr>
        <w:footnoteReference w:id="18"/>
      </w:r>
    </w:p>
    <w:p w14:paraId="5C27F4C2" w14:textId="204481DA" w:rsidR="00763A28" w:rsidRDefault="00F97071" w:rsidP="00763A28">
      <w:pPr>
        <w:spacing w:line="360" w:lineRule="auto"/>
        <w:ind w:leftChars="0" w:left="0" w:firstLineChars="0" w:firstLine="720"/>
        <w:contextualSpacing/>
        <w:jc w:val="both"/>
        <w:rPr>
          <w:rFonts w:asciiTheme="majorBidi" w:eastAsia="Times New Roman" w:hAnsiTheme="majorBidi" w:cstheme="majorBidi"/>
          <w:sz w:val="24"/>
          <w:szCs w:val="24"/>
        </w:rPr>
      </w:pPr>
      <w:r w:rsidRPr="000F1248">
        <w:rPr>
          <w:rFonts w:asciiTheme="majorBidi" w:hAnsiTheme="majorBidi" w:cstheme="majorBidi"/>
          <w:sz w:val="24"/>
          <w:szCs w:val="24"/>
        </w:rPr>
        <w:t xml:space="preserve">Secara hukum, sebuah perjanjian harus memenuhi rukun dan syarat-syarat yang ditentukan agar perjanjian sewa-menyewa memiliki kekuatan hukum yang sah. Salah satu unsur terpenting yang harus diperhatikan adalah kemampuan kedua belah pihak </w:t>
      </w:r>
      <w:r w:rsidRPr="000F1248">
        <w:rPr>
          <w:rFonts w:asciiTheme="majorBidi" w:hAnsiTheme="majorBidi" w:cstheme="majorBidi"/>
          <w:sz w:val="24"/>
          <w:szCs w:val="24"/>
        </w:rPr>
        <w:lastRenderedPageBreak/>
        <w:t>untuk bertindak secara hukum, yakni kemampuan untuk membedakan yang baik dan yang buruk (berakal). Imam Syafi’i dan Imam Hambali juga menambahkan syarat lain, yaitu kedewasaan (baligh). Menurut sebagian ulama tersebut, tidak sah perjanjian sewa-menyewa yang dilakukan oleh orang yang belum dewasa, meskipun orang tersebut telah mampu membedakan yang baik dan yang buruk.</w:t>
      </w:r>
      <w:bookmarkStart w:id="1" w:name="_4i8plgk4doh8" w:colFirst="0" w:colLast="0"/>
      <w:bookmarkEnd w:id="1"/>
      <w:r w:rsidR="00CD1F3B">
        <w:rPr>
          <w:rStyle w:val="FootnoteReference"/>
          <w:rFonts w:asciiTheme="majorBidi" w:hAnsiTheme="majorBidi" w:cstheme="majorBidi"/>
          <w:sz w:val="20"/>
          <w:szCs w:val="20"/>
        </w:rPr>
        <w:footnoteReference w:id="19"/>
      </w:r>
    </w:p>
    <w:p w14:paraId="78D7EFBA" w14:textId="77777777" w:rsidR="00A316A4" w:rsidRDefault="00F97071" w:rsidP="00A316A4">
      <w:pPr>
        <w:spacing w:after="0" w:line="360" w:lineRule="auto"/>
        <w:ind w:leftChars="0" w:left="0" w:firstLineChars="0" w:firstLine="720"/>
        <w:contextualSpacing/>
        <w:jc w:val="both"/>
        <w:rPr>
          <w:rFonts w:asciiTheme="majorBidi" w:eastAsia="Times New Roman" w:hAnsiTheme="majorBidi" w:cstheme="majorBidi"/>
          <w:sz w:val="24"/>
          <w:szCs w:val="24"/>
        </w:rPr>
      </w:pPr>
      <w:r w:rsidRPr="000F1248">
        <w:rPr>
          <w:rFonts w:asciiTheme="majorBidi" w:eastAsia="Times New Roman" w:hAnsiTheme="majorBidi" w:cstheme="majorBidi"/>
          <w:sz w:val="24"/>
          <w:szCs w:val="24"/>
        </w:rPr>
        <w:t xml:space="preserve">Rukun dan syarat-syarat </w:t>
      </w:r>
      <w:r w:rsidRPr="00086562">
        <w:rPr>
          <w:rFonts w:asciiTheme="majorBidi" w:eastAsia="Times New Roman" w:hAnsiTheme="majorBidi" w:cstheme="majorBidi"/>
          <w:i/>
          <w:iCs/>
          <w:sz w:val="24"/>
          <w:szCs w:val="24"/>
        </w:rPr>
        <w:t>ijarah</w:t>
      </w:r>
      <w:r w:rsidRPr="000F1248">
        <w:rPr>
          <w:rFonts w:asciiTheme="majorBidi" w:eastAsia="Times New Roman" w:hAnsiTheme="majorBidi" w:cstheme="majorBidi"/>
          <w:sz w:val="24"/>
          <w:szCs w:val="24"/>
        </w:rPr>
        <w:t xml:space="preserve"> adalah sebagai berikut: </w:t>
      </w:r>
    </w:p>
    <w:p w14:paraId="4982CA5C" w14:textId="77777777" w:rsidR="00A316A4" w:rsidRPr="00A316A4" w:rsidRDefault="00F97071" w:rsidP="00A316A4">
      <w:pPr>
        <w:pStyle w:val="ListParagraph"/>
        <w:numPr>
          <w:ilvl w:val="0"/>
          <w:numId w:val="4"/>
        </w:numPr>
        <w:spacing w:after="0" w:line="360" w:lineRule="auto"/>
        <w:ind w:leftChars="0" w:left="360" w:firstLineChars="0"/>
        <w:jc w:val="both"/>
        <w:rPr>
          <w:rFonts w:asciiTheme="majorBidi" w:eastAsia="Times New Roman" w:hAnsiTheme="majorBidi" w:cstheme="majorBidi"/>
          <w:sz w:val="24"/>
          <w:szCs w:val="24"/>
          <w:vertAlign w:val="superscript"/>
        </w:rPr>
      </w:pPr>
      <w:r w:rsidRPr="00A316A4">
        <w:rPr>
          <w:rFonts w:asciiTheme="majorBidi" w:eastAsia="Times New Roman" w:hAnsiTheme="majorBidi" w:cstheme="majorBidi"/>
          <w:sz w:val="24"/>
          <w:szCs w:val="24"/>
        </w:rPr>
        <w:t xml:space="preserve">Mu’jir dan musta’jir: Pihak yang melakukan akad, yaitu pihak yang menyewa </w:t>
      </w:r>
      <w:r w:rsidRPr="00A316A4">
        <w:rPr>
          <w:rFonts w:asciiTheme="majorBidi" w:eastAsia="Times New Roman" w:hAnsiTheme="majorBidi" w:cstheme="majorBidi"/>
          <w:i/>
          <w:iCs/>
          <w:sz w:val="24"/>
          <w:szCs w:val="24"/>
        </w:rPr>
        <w:t>(mu’jir)</w:t>
      </w:r>
      <w:r w:rsidRPr="00A316A4">
        <w:rPr>
          <w:rFonts w:asciiTheme="majorBidi" w:eastAsia="Times New Roman" w:hAnsiTheme="majorBidi" w:cstheme="majorBidi"/>
          <w:sz w:val="24"/>
          <w:szCs w:val="24"/>
        </w:rPr>
        <w:t xml:space="preserve"> dan pihak yang disewa (musta’jir). Kedua pihak tersebut harus memenuhi syarat, seperti baligh, berakal, cakap dalam mengelola harta, dan saling meridhai. Selain itu, pihak-pihak yang berakad juga harus mengetahui dengan jelas manfaat barang yang menjadi objek akad, untuk menghindari terjadinya perselisihan.</w:t>
      </w:r>
    </w:p>
    <w:p w14:paraId="69BE369C" w14:textId="77777777" w:rsidR="00A316A4" w:rsidRPr="00A316A4" w:rsidRDefault="00F97071" w:rsidP="00A316A4">
      <w:pPr>
        <w:pStyle w:val="ListParagraph"/>
        <w:numPr>
          <w:ilvl w:val="0"/>
          <w:numId w:val="4"/>
        </w:numPr>
        <w:spacing w:line="360" w:lineRule="auto"/>
        <w:ind w:leftChars="0" w:left="360" w:firstLineChars="0"/>
        <w:jc w:val="both"/>
        <w:rPr>
          <w:rFonts w:asciiTheme="majorBidi" w:eastAsia="Times New Roman" w:hAnsiTheme="majorBidi" w:cstheme="majorBidi"/>
          <w:sz w:val="24"/>
          <w:szCs w:val="24"/>
          <w:vertAlign w:val="superscript"/>
        </w:rPr>
      </w:pPr>
      <w:r w:rsidRPr="00A316A4">
        <w:rPr>
          <w:rFonts w:asciiTheme="majorBidi" w:eastAsia="Times New Roman" w:hAnsiTheme="majorBidi" w:cstheme="majorBidi"/>
          <w:sz w:val="24"/>
          <w:szCs w:val="24"/>
        </w:rPr>
        <w:t xml:space="preserve">Sighat </w:t>
      </w:r>
      <w:r w:rsidRPr="00A316A4">
        <w:rPr>
          <w:rFonts w:asciiTheme="majorBidi" w:eastAsia="Times New Roman" w:hAnsiTheme="majorBidi" w:cstheme="majorBidi"/>
          <w:i/>
          <w:iCs/>
          <w:sz w:val="24"/>
          <w:szCs w:val="24"/>
        </w:rPr>
        <w:t>(Ijab dan Qabul)</w:t>
      </w:r>
      <w:r w:rsidRPr="00A316A4">
        <w:rPr>
          <w:rFonts w:asciiTheme="majorBidi" w:eastAsia="Times New Roman" w:hAnsiTheme="majorBidi" w:cstheme="majorBidi"/>
          <w:sz w:val="24"/>
          <w:szCs w:val="24"/>
        </w:rPr>
        <w:t>: Terdapat ijab dan qabul antara mu’jir dan musta’jir, yaitu pernyataan tawaran dan penerimaan terkait sewa-menyewa atau upah-mengupah.</w:t>
      </w:r>
    </w:p>
    <w:p w14:paraId="44513444" w14:textId="77777777" w:rsidR="00A316A4" w:rsidRPr="00A316A4" w:rsidRDefault="00F97071" w:rsidP="00A316A4">
      <w:pPr>
        <w:pStyle w:val="ListParagraph"/>
        <w:numPr>
          <w:ilvl w:val="0"/>
          <w:numId w:val="4"/>
        </w:numPr>
        <w:spacing w:line="360" w:lineRule="auto"/>
        <w:ind w:leftChars="0" w:left="360" w:firstLineChars="0"/>
        <w:jc w:val="both"/>
        <w:rPr>
          <w:rFonts w:asciiTheme="majorBidi" w:eastAsia="Times New Roman" w:hAnsiTheme="majorBidi" w:cstheme="majorBidi"/>
          <w:sz w:val="24"/>
          <w:szCs w:val="24"/>
          <w:vertAlign w:val="superscript"/>
        </w:rPr>
      </w:pPr>
      <w:r w:rsidRPr="00A316A4">
        <w:rPr>
          <w:rFonts w:asciiTheme="majorBidi" w:eastAsia="Times New Roman" w:hAnsiTheme="majorBidi" w:cstheme="majorBidi"/>
          <w:i/>
          <w:iCs/>
          <w:sz w:val="24"/>
          <w:szCs w:val="24"/>
        </w:rPr>
        <w:t>Ujrah</w:t>
      </w:r>
      <w:r w:rsidRPr="00A316A4">
        <w:rPr>
          <w:rFonts w:asciiTheme="majorBidi" w:eastAsia="Times New Roman" w:hAnsiTheme="majorBidi" w:cstheme="majorBidi"/>
          <w:sz w:val="24"/>
          <w:szCs w:val="24"/>
        </w:rPr>
        <w:t>: Jumlah imbalan atau harga sewa harus diketahui dan disepakati oleh kedua belah pihak.</w:t>
      </w:r>
    </w:p>
    <w:p w14:paraId="6DEE7CFC" w14:textId="77777777" w:rsidR="00A316A4" w:rsidRPr="00A316A4" w:rsidRDefault="00F97071" w:rsidP="00A316A4">
      <w:pPr>
        <w:pStyle w:val="ListParagraph"/>
        <w:numPr>
          <w:ilvl w:val="0"/>
          <w:numId w:val="4"/>
        </w:numPr>
        <w:spacing w:line="360" w:lineRule="auto"/>
        <w:ind w:leftChars="0" w:left="360" w:firstLineChars="0"/>
        <w:jc w:val="both"/>
        <w:rPr>
          <w:rFonts w:asciiTheme="majorBidi" w:eastAsia="Times New Roman" w:hAnsiTheme="majorBidi" w:cstheme="majorBidi"/>
          <w:sz w:val="24"/>
          <w:szCs w:val="24"/>
          <w:vertAlign w:val="superscript"/>
        </w:rPr>
      </w:pPr>
      <w:r w:rsidRPr="00A316A4">
        <w:rPr>
          <w:rFonts w:asciiTheme="majorBidi" w:eastAsia="Times New Roman" w:hAnsiTheme="majorBidi" w:cstheme="majorBidi"/>
          <w:sz w:val="24"/>
          <w:szCs w:val="24"/>
        </w:rPr>
        <w:t>Barang yang disewakan atau pekerjaan dalam upah-mengupah harus memenuhi beberapa syarat:</w:t>
      </w:r>
    </w:p>
    <w:p w14:paraId="61B6C156" w14:textId="77777777" w:rsidR="00A316A4" w:rsidRPr="00A316A4" w:rsidRDefault="00F97071" w:rsidP="00A316A4">
      <w:pPr>
        <w:pStyle w:val="ListParagraph"/>
        <w:numPr>
          <w:ilvl w:val="0"/>
          <w:numId w:val="5"/>
        </w:numPr>
        <w:spacing w:line="360" w:lineRule="auto"/>
        <w:ind w:leftChars="0" w:left="720" w:firstLineChars="0"/>
        <w:jc w:val="both"/>
        <w:rPr>
          <w:rFonts w:asciiTheme="majorBidi" w:eastAsia="Times New Roman" w:hAnsiTheme="majorBidi" w:cstheme="majorBidi"/>
          <w:sz w:val="24"/>
          <w:szCs w:val="24"/>
          <w:vertAlign w:val="superscript"/>
        </w:rPr>
      </w:pPr>
      <w:r w:rsidRPr="00A316A4">
        <w:rPr>
          <w:rFonts w:asciiTheme="majorBidi" w:eastAsia="Times New Roman" w:hAnsiTheme="majorBidi" w:cstheme="majorBidi"/>
          <w:sz w:val="24"/>
          <w:szCs w:val="24"/>
        </w:rPr>
        <w:t>Barang yang disewakan harus memiliki kegunaan yang dapat dimanfaatkan.</w:t>
      </w:r>
    </w:p>
    <w:p w14:paraId="08A50C6A" w14:textId="77777777" w:rsidR="00A316A4" w:rsidRPr="00A316A4" w:rsidRDefault="00F97071" w:rsidP="007F6E42">
      <w:pPr>
        <w:pStyle w:val="ListParagraph"/>
        <w:numPr>
          <w:ilvl w:val="0"/>
          <w:numId w:val="5"/>
        </w:numPr>
        <w:spacing w:line="360" w:lineRule="auto"/>
        <w:ind w:leftChars="0" w:left="720" w:firstLineChars="0"/>
        <w:jc w:val="both"/>
        <w:rPr>
          <w:rFonts w:asciiTheme="majorBidi" w:eastAsia="Times New Roman" w:hAnsiTheme="majorBidi" w:cstheme="majorBidi"/>
          <w:sz w:val="24"/>
          <w:szCs w:val="24"/>
          <w:vertAlign w:val="superscript"/>
        </w:rPr>
      </w:pPr>
      <w:r w:rsidRPr="00A316A4">
        <w:rPr>
          <w:rFonts w:asciiTheme="majorBidi" w:eastAsia="Times New Roman" w:hAnsiTheme="majorBidi" w:cstheme="majorBidi"/>
          <w:sz w:val="24"/>
          <w:szCs w:val="24"/>
        </w:rPr>
        <w:t>Objek yang disewakan harus dapat diserahkan kepada penyewa, bersama dengan manfaat yang dijanjikan (khusus untuk sewa-menyewa).</w:t>
      </w:r>
    </w:p>
    <w:p w14:paraId="5C887703" w14:textId="77777777" w:rsidR="00A316A4" w:rsidRPr="00A316A4" w:rsidRDefault="00F97071" w:rsidP="007F6E42">
      <w:pPr>
        <w:pStyle w:val="ListParagraph"/>
        <w:numPr>
          <w:ilvl w:val="0"/>
          <w:numId w:val="5"/>
        </w:numPr>
        <w:spacing w:line="360" w:lineRule="auto"/>
        <w:ind w:leftChars="0" w:left="720" w:firstLineChars="0"/>
        <w:jc w:val="both"/>
        <w:rPr>
          <w:rFonts w:asciiTheme="majorBidi" w:eastAsia="Times New Roman" w:hAnsiTheme="majorBidi" w:cstheme="majorBidi"/>
          <w:sz w:val="24"/>
          <w:szCs w:val="24"/>
          <w:vertAlign w:val="superscript"/>
        </w:rPr>
      </w:pPr>
      <w:r w:rsidRPr="00A316A4">
        <w:rPr>
          <w:rFonts w:asciiTheme="majorBidi" w:eastAsia="Times New Roman" w:hAnsiTheme="majorBidi" w:cstheme="majorBidi"/>
          <w:sz w:val="24"/>
          <w:szCs w:val="24"/>
        </w:rPr>
        <w:t>Manfaat yang diperoleh dari barang yang disewakan haruslah sesuatu yang mubah (diperbolehkan) menurut syara' dan bukan sesuatu yang diharamkan.</w:t>
      </w:r>
    </w:p>
    <w:p w14:paraId="55148A2A" w14:textId="7F365B4A" w:rsidR="007F6E42" w:rsidRPr="007F6E42" w:rsidRDefault="00F97071" w:rsidP="007F6E42">
      <w:pPr>
        <w:pStyle w:val="ListParagraph"/>
        <w:numPr>
          <w:ilvl w:val="0"/>
          <w:numId w:val="5"/>
        </w:numPr>
        <w:spacing w:after="0" w:line="360" w:lineRule="auto"/>
        <w:ind w:leftChars="0" w:left="720" w:firstLineChars="0"/>
        <w:contextualSpacing w:val="0"/>
        <w:jc w:val="both"/>
        <w:rPr>
          <w:rFonts w:asciiTheme="majorBidi" w:eastAsia="Times New Roman" w:hAnsiTheme="majorBidi" w:cstheme="majorBidi"/>
          <w:sz w:val="24"/>
          <w:szCs w:val="24"/>
          <w:vertAlign w:val="superscript"/>
        </w:rPr>
      </w:pPr>
      <w:r w:rsidRPr="00A316A4">
        <w:rPr>
          <w:rFonts w:asciiTheme="majorBidi" w:eastAsia="Times New Roman" w:hAnsiTheme="majorBidi" w:cstheme="majorBidi"/>
          <w:sz w:val="24"/>
          <w:szCs w:val="24"/>
        </w:rPr>
        <w:t>Barang yang disewakan harus memiliki kekekalan (zatnya) hingga waktu yang telah disepakati dalam akad.</w:t>
      </w:r>
      <w:bookmarkStart w:id="2" w:name="_vjahe2cite8a" w:colFirst="0" w:colLast="0"/>
      <w:bookmarkEnd w:id="2"/>
      <w:r w:rsidR="00CD1F3B">
        <w:rPr>
          <w:rStyle w:val="FootnoteReference"/>
          <w:rFonts w:asciiTheme="majorBidi" w:eastAsia="Times New Roman" w:hAnsiTheme="majorBidi" w:cstheme="majorBidi"/>
          <w:sz w:val="20"/>
          <w:szCs w:val="20"/>
        </w:rPr>
        <w:footnoteReference w:id="20"/>
      </w:r>
    </w:p>
    <w:p w14:paraId="315E3677" w14:textId="77777777" w:rsidR="007F6E42" w:rsidRDefault="00F97071" w:rsidP="007F6E42">
      <w:pPr>
        <w:spacing w:after="0"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7F6E42">
        <w:rPr>
          <w:rFonts w:asciiTheme="majorBidi" w:eastAsia="Times New Roman" w:hAnsiTheme="majorBidi" w:cstheme="majorBidi"/>
          <w:sz w:val="24"/>
          <w:szCs w:val="24"/>
        </w:rPr>
        <w:t xml:space="preserve">Syarat-syarat </w:t>
      </w:r>
      <w:r w:rsidRPr="007F6E42">
        <w:rPr>
          <w:rFonts w:asciiTheme="majorBidi" w:eastAsia="Times New Roman" w:hAnsiTheme="majorBidi" w:cstheme="majorBidi"/>
          <w:i/>
          <w:iCs/>
          <w:sz w:val="24"/>
          <w:szCs w:val="24"/>
        </w:rPr>
        <w:t>Ijarah</w:t>
      </w:r>
      <w:r w:rsidRPr="007F6E42">
        <w:rPr>
          <w:rFonts w:asciiTheme="majorBidi" w:eastAsia="Times New Roman" w:hAnsiTheme="majorBidi" w:cstheme="majorBidi"/>
          <w:sz w:val="24"/>
          <w:szCs w:val="24"/>
        </w:rPr>
        <w:t xml:space="preserve"> adalah sebagai berikut:</w:t>
      </w:r>
    </w:p>
    <w:p w14:paraId="519308BE" w14:textId="44868268" w:rsidR="00BC3242" w:rsidRPr="007F6E42" w:rsidRDefault="00F97071" w:rsidP="007F6E42">
      <w:pPr>
        <w:pStyle w:val="ListParagraph"/>
        <w:numPr>
          <w:ilvl w:val="0"/>
          <w:numId w:val="6"/>
        </w:numPr>
        <w:spacing w:after="0" w:line="360" w:lineRule="auto"/>
        <w:ind w:leftChars="0" w:left="360" w:firstLineChars="0"/>
        <w:jc w:val="both"/>
        <w:rPr>
          <w:rFonts w:asciiTheme="majorBidi" w:eastAsia="Times New Roman" w:hAnsiTheme="majorBidi" w:cstheme="majorBidi"/>
          <w:sz w:val="24"/>
          <w:szCs w:val="24"/>
          <w:vertAlign w:val="superscript"/>
        </w:rPr>
      </w:pPr>
      <w:r w:rsidRPr="007F6E42">
        <w:rPr>
          <w:rFonts w:asciiTheme="majorBidi" w:eastAsia="Times New Roman" w:hAnsiTheme="majorBidi" w:cstheme="majorBidi"/>
          <w:sz w:val="24"/>
          <w:szCs w:val="24"/>
        </w:rPr>
        <w:t>Kedua pihak yang melakukan akad harus dengan sukarela dan tanpa adanya paksaan dari pihak manapun.</w:t>
      </w:r>
    </w:p>
    <w:p w14:paraId="50F5BCDC" w14:textId="63591094" w:rsidR="007F6E42" w:rsidRDefault="00F97071" w:rsidP="00BB1E5B">
      <w:pPr>
        <w:pStyle w:val="ListParagraph"/>
        <w:numPr>
          <w:ilvl w:val="0"/>
          <w:numId w:val="6"/>
        </w:numPr>
        <w:spacing w:before="100" w:beforeAutospacing="1" w:after="0" w:line="360" w:lineRule="auto"/>
        <w:ind w:leftChars="0" w:left="360" w:firstLineChars="0"/>
        <w:jc w:val="both"/>
        <w:rPr>
          <w:rFonts w:asciiTheme="majorBidi" w:eastAsia="Times New Roman" w:hAnsiTheme="majorBidi" w:cstheme="majorBidi"/>
          <w:sz w:val="24"/>
          <w:szCs w:val="24"/>
        </w:rPr>
      </w:pPr>
      <w:r w:rsidRPr="00BC3242">
        <w:rPr>
          <w:rFonts w:asciiTheme="majorBidi" w:eastAsia="Times New Roman" w:hAnsiTheme="majorBidi" w:cstheme="majorBidi"/>
          <w:sz w:val="24"/>
          <w:szCs w:val="24"/>
        </w:rPr>
        <w:t xml:space="preserve">Kedua belah pihak harus memahami dengan jelas manfaat yang akan diperoleh dari akad tersebut, untuk menghindari kesalahpahaman atau perselisihan. Hal ini dapat </w:t>
      </w:r>
      <w:r w:rsidRPr="00BC3242">
        <w:rPr>
          <w:rFonts w:asciiTheme="majorBidi" w:eastAsia="Times New Roman" w:hAnsiTheme="majorBidi" w:cstheme="majorBidi"/>
          <w:sz w:val="24"/>
          <w:szCs w:val="24"/>
        </w:rPr>
        <w:lastRenderedPageBreak/>
        <w:t>dilakukan dengan cara memeriksa barang yang akan disewakan atau jasa yang akan diberikan, serta mengetahui durasi waktu yang terlibat dalam perjanjian tersebut.</w:t>
      </w:r>
      <w:bookmarkStart w:id="3" w:name="_y04fed2wotap" w:colFirst="0" w:colLast="0"/>
      <w:bookmarkEnd w:id="3"/>
      <w:r w:rsidR="00CD1F3B">
        <w:rPr>
          <w:rStyle w:val="FootnoteReference"/>
          <w:rFonts w:asciiTheme="majorBidi" w:eastAsia="Times New Roman" w:hAnsiTheme="majorBidi" w:cstheme="majorBidi"/>
          <w:sz w:val="20"/>
          <w:szCs w:val="20"/>
        </w:rPr>
        <w:footnoteReference w:id="21"/>
      </w:r>
    </w:p>
    <w:p w14:paraId="2C6B4552" w14:textId="17A285DA" w:rsidR="00BC3242" w:rsidRPr="007F6E42" w:rsidRDefault="00F97071" w:rsidP="00BB1E5B">
      <w:pPr>
        <w:pStyle w:val="ListParagraph"/>
        <w:spacing w:before="100" w:beforeAutospacing="1" w:after="0" w:line="360" w:lineRule="auto"/>
        <w:ind w:leftChars="0" w:left="360" w:firstLineChars="0" w:firstLine="360"/>
        <w:jc w:val="both"/>
        <w:rPr>
          <w:rFonts w:asciiTheme="majorBidi" w:eastAsia="Times New Roman" w:hAnsiTheme="majorBidi" w:cstheme="majorBidi"/>
          <w:sz w:val="24"/>
          <w:szCs w:val="24"/>
        </w:rPr>
      </w:pPr>
      <w:r w:rsidRPr="007F6E42">
        <w:rPr>
          <w:rFonts w:asciiTheme="majorBidi" w:eastAsia="Times New Roman" w:hAnsiTheme="majorBidi" w:cstheme="majorBidi"/>
          <w:sz w:val="24"/>
          <w:szCs w:val="24"/>
        </w:rPr>
        <w:t xml:space="preserve">Sahnya perjanjian sewa-menyewa, haruslah memenuhi syarat-syarat berikut: </w:t>
      </w:r>
    </w:p>
    <w:p w14:paraId="36D0472E" w14:textId="77777777" w:rsidR="00BC3242" w:rsidRDefault="00F97071" w:rsidP="00BB1E5B">
      <w:pPr>
        <w:pStyle w:val="ListParagraph"/>
        <w:numPr>
          <w:ilvl w:val="0"/>
          <w:numId w:val="7"/>
        </w:numPr>
        <w:spacing w:before="100" w:beforeAutospacing="1" w:after="0" w:line="360" w:lineRule="auto"/>
        <w:ind w:leftChars="0" w:firstLineChars="0"/>
        <w:jc w:val="both"/>
        <w:rPr>
          <w:rFonts w:asciiTheme="majorBidi" w:eastAsia="Times New Roman" w:hAnsiTheme="majorBidi" w:cstheme="majorBidi"/>
          <w:sz w:val="24"/>
          <w:szCs w:val="24"/>
        </w:rPr>
      </w:pPr>
      <w:r w:rsidRPr="00BC3242">
        <w:rPr>
          <w:rFonts w:asciiTheme="majorBidi" w:eastAsia="Times New Roman" w:hAnsiTheme="majorBidi" w:cstheme="majorBidi"/>
          <w:sz w:val="24"/>
          <w:szCs w:val="24"/>
        </w:rPr>
        <w:t>Kedua belah pihak harus dengan sukarela setuju untuk melakukan perjanjian sewa-menyewa.</w:t>
      </w:r>
    </w:p>
    <w:p w14:paraId="7F4A3BB4" w14:textId="77777777" w:rsidR="00BC3242" w:rsidRDefault="00F97071" w:rsidP="00BB1E5B">
      <w:pPr>
        <w:pStyle w:val="ListParagraph"/>
        <w:numPr>
          <w:ilvl w:val="0"/>
          <w:numId w:val="7"/>
        </w:numPr>
        <w:spacing w:before="100" w:beforeAutospacing="1" w:after="0" w:line="360" w:lineRule="auto"/>
        <w:ind w:leftChars="0" w:firstLineChars="0"/>
        <w:jc w:val="both"/>
        <w:rPr>
          <w:rFonts w:asciiTheme="majorBidi" w:eastAsia="Times New Roman" w:hAnsiTheme="majorBidi" w:cstheme="majorBidi"/>
          <w:sz w:val="24"/>
          <w:szCs w:val="24"/>
        </w:rPr>
      </w:pPr>
      <w:r w:rsidRPr="00BC3242">
        <w:rPr>
          <w:rFonts w:asciiTheme="majorBidi" w:eastAsia="Times New Roman" w:hAnsiTheme="majorBidi" w:cstheme="majorBidi"/>
          <w:sz w:val="24"/>
          <w:szCs w:val="24"/>
        </w:rPr>
        <w:t>Objek yang disewakan harus jelas dan merupakan milik pihak yang menyewakan.</w:t>
      </w:r>
    </w:p>
    <w:p w14:paraId="37479202" w14:textId="77777777" w:rsidR="00BC3242" w:rsidRDefault="00F97071" w:rsidP="00BB1E5B">
      <w:pPr>
        <w:pStyle w:val="ListParagraph"/>
        <w:numPr>
          <w:ilvl w:val="0"/>
          <w:numId w:val="7"/>
        </w:numPr>
        <w:spacing w:before="100" w:beforeAutospacing="1" w:after="0" w:line="360" w:lineRule="auto"/>
        <w:ind w:leftChars="0" w:firstLineChars="0"/>
        <w:jc w:val="both"/>
        <w:rPr>
          <w:rFonts w:asciiTheme="majorBidi" w:eastAsia="Times New Roman" w:hAnsiTheme="majorBidi" w:cstheme="majorBidi"/>
          <w:sz w:val="24"/>
          <w:szCs w:val="24"/>
        </w:rPr>
      </w:pPr>
      <w:r w:rsidRPr="00BC3242">
        <w:rPr>
          <w:rFonts w:asciiTheme="majorBidi" w:eastAsia="Times New Roman" w:hAnsiTheme="majorBidi" w:cstheme="majorBidi"/>
          <w:sz w:val="24"/>
          <w:szCs w:val="24"/>
        </w:rPr>
        <w:t>Objek yang disewakan harus digunakan sesuai dengan tujuan atau kegunaannya.</w:t>
      </w:r>
    </w:p>
    <w:p w14:paraId="26BBDF0D" w14:textId="77777777" w:rsidR="00BC3242" w:rsidRDefault="00F97071" w:rsidP="00BB1E5B">
      <w:pPr>
        <w:pStyle w:val="ListParagraph"/>
        <w:numPr>
          <w:ilvl w:val="0"/>
          <w:numId w:val="7"/>
        </w:numPr>
        <w:spacing w:before="100" w:beforeAutospacing="1" w:after="0" w:line="360" w:lineRule="auto"/>
        <w:ind w:leftChars="0" w:firstLineChars="0"/>
        <w:jc w:val="both"/>
        <w:rPr>
          <w:rFonts w:asciiTheme="majorBidi" w:eastAsia="Times New Roman" w:hAnsiTheme="majorBidi" w:cstheme="majorBidi"/>
          <w:sz w:val="24"/>
          <w:szCs w:val="24"/>
        </w:rPr>
      </w:pPr>
      <w:r w:rsidRPr="00BC3242">
        <w:rPr>
          <w:rFonts w:asciiTheme="majorBidi" w:eastAsia="Times New Roman" w:hAnsiTheme="majorBidi" w:cstheme="majorBidi"/>
          <w:sz w:val="24"/>
          <w:szCs w:val="24"/>
        </w:rPr>
        <w:t>Objek yang disewakan dapat diserahkan.</w:t>
      </w:r>
    </w:p>
    <w:p w14:paraId="1A11B572" w14:textId="77777777" w:rsidR="00BC3242" w:rsidRDefault="00F97071" w:rsidP="00BB1E5B">
      <w:pPr>
        <w:pStyle w:val="ListParagraph"/>
        <w:numPr>
          <w:ilvl w:val="0"/>
          <w:numId w:val="7"/>
        </w:numPr>
        <w:spacing w:before="100" w:beforeAutospacing="1" w:after="0" w:line="360" w:lineRule="auto"/>
        <w:ind w:leftChars="0" w:firstLineChars="0"/>
        <w:jc w:val="both"/>
        <w:rPr>
          <w:rFonts w:asciiTheme="majorBidi" w:eastAsia="Times New Roman" w:hAnsiTheme="majorBidi" w:cstheme="majorBidi"/>
          <w:sz w:val="24"/>
          <w:szCs w:val="24"/>
        </w:rPr>
      </w:pPr>
      <w:r w:rsidRPr="00BC3242">
        <w:rPr>
          <w:rFonts w:asciiTheme="majorBidi" w:eastAsia="Times New Roman" w:hAnsiTheme="majorBidi" w:cstheme="majorBidi"/>
          <w:sz w:val="24"/>
          <w:szCs w:val="24"/>
        </w:rPr>
        <w:t>Manfaat dari objek tersebut harus merupakan sesuatu yang diperbolehkan oleh agama (halal).</w:t>
      </w:r>
    </w:p>
    <w:p w14:paraId="550707D1" w14:textId="77777777" w:rsidR="003F354F" w:rsidRDefault="00F97071" w:rsidP="003F354F">
      <w:pPr>
        <w:pStyle w:val="ListParagraph"/>
        <w:numPr>
          <w:ilvl w:val="0"/>
          <w:numId w:val="7"/>
        </w:numPr>
        <w:spacing w:before="100" w:beforeAutospacing="1" w:after="0" w:line="360" w:lineRule="auto"/>
        <w:ind w:leftChars="0" w:firstLineChars="0"/>
        <w:jc w:val="both"/>
        <w:rPr>
          <w:rFonts w:asciiTheme="majorBidi" w:eastAsia="Times New Roman" w:hAnsiTheme="majorBidi" w:cstheme="majorBidi"/>
          <w:sz w:val="24"/>
          <w:szCs w:val="24"/>
        </w:rPr>
      </w:pPr>
      <w:r w:rsidRPr="00BC3242">
        <w:rPr>
          <w:rFonts w:asciiTheme="majorBidi" w:eastAsia="Times New Roman" w:hAnsiTheme="majorBidi" w:cstheme="majorBidi"/>
          <w:sz w:val="24"/>
          <w:szCs w:val="24"/>
        </w:rPr>
        <w:t>Harus ada kejelasan mengenai jangka waktu sewa dan jumlah harga sewa yang disepakati untuk barang tersebut.</w:t>
      </w:r>
      <w:bookmarkStart w:id="4" w:name="_1zhw5aiebonv" w:colFirst="0" w:colLast="0"/>
      <w:bookmarkEnd w:id="4"/>
      <w:r w:rsidR="00CD1F3B">
        <w:rPr>
          <w:rStyle w:val="FootnoteReference"/>
          <w:rFonts w:asciiTheme="majorBidi" w:eastAsia="Times New Roman" w:hAnsiTheme="majorBidi" w:cstheme="majorBidi"/>
          <w:sz w:val="20"/>
          <w:szCs w:val="20"/>
        </w:rPr>
        <w:footnoteReference w:id="22"/>
      </w:r>
    </w:p>
    <w:p w14:paraId="409A1AA4" w14:textId="77777777" w:rsidR="00C019BD" w:rsidRDefault="00086562" w:rsidP="00C019BD">
      <w:pPr>
        <w:pStyle w:val="ListParagraph"/>
        <w:spacing w:before="100" w:beforeAutospacing="1" w:after="0" w:line="360" w:lineRule="auto"/>
        <w:ind w:leftChars="0" w:left="0" w:firstLineChars="0" w:firstLine="720"/>
        <w:jc w:val="both"/>
        <w:rPr>
          <w:rFonts w:asciiTheme="majorBidi" w:eastAsia="Times New Roman" w:hAnsiTheme="majorBidi" w:cstheme="majorBidi"/>
          <w:sz w:val="24"/>
          <w:szCs w:val="24"/>
        </w:rPr>
      </w:pPr>
      <w:r w:rsidRPr="003F354F">
        <w:rPr>
          <w:rFonts w:asciiTheme="majorBidi" w:eastAsia="Times New Roman" w:hAnsiTheme="majorBidi" w:cstheme="majorBidi"/>
          <w:sz w:val="24"/>
          <w:szCs w:val="24"/>
        </w:rPr>
        <w:t xml:space="preserve">Dapat dipahami bahwa </w:t>
      </w:r>
      <w:r w:rsidR="004856BB" w:rsidRPr="003F354F">
        <w:rPr>
          <w:rFonts w:asciiTheme="majorBidi" w:eastAsia="Times New Roman" w:hAnsiTheme="majorBidi" w:cstheme="majorBidi"/>
          <w:sz w:val="24"/>
          <w:szCs w:val="24"/>
        </w:rPr>
        <w:t xml:space="preserve">hukum ijarah dapat dikatakan sah apabila terdapat ijab dan qabul antara mu’jir dan musta’jir, yaitu pernyataan tawaran dan penerimaan terkait sewa-menyewa atau upah-mengupah, sehingga tidak ada pihak yang dirugikan antara </w:t>
      </w:r>
      <w:r w:rsidR="00D23B0D" w:rsidRPr="003F354F">
        <w:rPr>
          <w:rFonts w:asciiTheme="majorBidi" w:eastAsia="Times New Roman" w:hAnsiTheme="majorBidi" w:cstheme="majorBidi"/>
          <w:sz w:val="24"/>
          <w:szCs w:val="24"/>
        </w:rPr>
        <w:t xml:space="preserve">kedua belha pihak utamanya </w:t>
      </w:r>
      <w:r w:rsidR="004856BB" w:rsidRPr="003F354F">
        <w:rPr>
          <w:rFonts w:asciiTheme="majorBidi" w:eastAsia="Times New Roman" w:hAnsiTheme="majorBidi" w:cstheme="majorBidi"/>
          <w:sz w:val="24"/>
          <w:szCs w:val="24"/>
        </w:rPr>
        <w:t xml:space="preserve">pengguna jasa </w:t>
      </w:r>
      <w:r w:rsidR="004856BB" w:rsidRPr="003F354F">
        <w:rPr>
          <w:rFonts w:asciiTheme="majorBidi" w:eastAsia="Times New Roman" w:hAnsiTheme="majorBidi" w:cstheme="majorBidi"/>
          <w:i/>
          <w:iCs/>
          <w:sz w:val="24"/>
          <w:szCs w:val="24"/>
        </w:rPr>
        <w:t>(customer)</w:t>
      </w:r>
      <w:r w:rsidR="00D23B0D" w:rsidRPr="003F354F">
        <w:rPr>
          <w:rFonts w:asciiTheme="majorBidi" w:eastAsia="Times New Roman" w:hAnsiTheme="majorBidi" w:cstheme="majorBidi"/>
          <w:sz w:val="24"/>
          <w:szCs w:val="24"/>
        </w:rPr>
        <w:t>.</w:t>
      </w:r>
      <w:r w:rsidR="00CD1F3B">
        <w:rPr>
          <w:rStyle w:val="FootnoteReference"/>
          <w:rFonts w:asciiTheme="majorBidi" w:eastAsia="Times New Roman" w:hAnsiTheme="majorBidi" w:cstheme="majorBidi"/>
          <w:sz w:val="24"/>
          <w:szCs w:val="24"/>
        </w:rPr>
        <w:footnoteReference w:id="23"/>
      </w:r>
    </w:p>
    <w:p w14:paraId="21D3E684" w14:textId="61742AC8" w:rsidR="00F97071" w:rsidRPr="00086562" w:rsidRDefault="00F97071" w:rsidP="00C019BD">
      <w:pPr>
        <w:pStyle w:val="ListParagraph"/>
        <w:spacing w:before="100" w:beforeAutospacing="1" w:after="0" w:line="360" w:lineRule="auto"/>
        <w:ind w:leftChars="0" w:left="0" w:firstLineChars="0" w:firstLine="0"/>
        <w:jc w:val="both"/>
        <w:rPr>
          <w:rFonts w:asciiTheme="majorBidi" w:eastAsia="Times New Roman" w:hAnsiTheme="majorBidi" w:cstheme="majorBidi"/>
          <w:sz w:val="24"/>
          <w:szCs w:val="24"/>
        </w:rPr>
      </w:pPr>
      <w:r w:rsidRPr="00086562">
        <w:rPr>
          <w:rFonts w:asciiTheme="majorBidi" w:eastAsia="Times New Roman" w:hAnsiTheme="majorBidi" w:cstheme="majorBidi"/>
          <w:b/>
          <w:sz w:val="24"/>
          <w:szCs w:val="24"/>
        </w:rPr>
        <w:t xml:space="preserve">Pengertian Karya Tulis Ilmiah </w:t>
      </w:r>
    </w:p>
    <w:p w14:paraId="6E106E2F" w14:textId="26403FFD" w:rsidR="005F03EC" w:rsidRDefault="00F97071" w:rsidP="000C6284">
      <w:pPr>
        <w:spacing w:line="360" w:lineRule="auto"/>
        <w:ind w:leftChars="0" w:left="0" w:firstLineChars="0" w:firstLine="720"/>
        <w:contextualSpacing/>
        <w:jc w:val="both"/>
        <w:rPr>
          <w:rFonts w:asciiTheme="majorBidi" w:eastAsia="Times New Roman" w:hAnsiTheme="majorBidi" w:cstheme="majorBidi"/>
          <w:sz w:val="24"/>
          <w:szCs w:val="24"/>
        </w:rPr>
      </w:pPr>
      <w:r w:rsidRPr="000F1248">
        <w:rPr>
          <w:rFonts w:asciiTheme="majorBidi" w:hAnsiTheme="majorBidi" w:cstheme="majorBidi"/>
          <w:sz w:val="24"/>
          <w:szCs w:val="24"/>
        </w:rPr>
        <w:t>Secara umum, karya tulis ilmiah dapat dipahami sebagai sebuah tulisan yang menggunakan bahasa ilmiah dan membahas suatu permasalahan berdasarkan hasil penelitian. Menurut Arifin, karya tulis ilmiah adalah produk yang disusun untuk menyelesaikan masalah dengan landasan teori dan metode ilmiah. Karya ini memuat data, fakta, serta solusi terhadap masalah yang dibahas, dan disusun secara terstruktur dan sistematis.</w:t>
      </w:r>
      <w:r w:rsidR="00CD1F3B">
        <w:rPr>
          <w:rStyle w:val="FootnoteReference"/>
          <w:rFonts w:asciiTheme="majorBidi" w:hAnsiTheme="majorBidi" w:cstheme="majorBidi"/>
          <w:sz w:val="20"/>
          <w:szCs w:val="20"/>
        </w:rPr>
        <w:footnoteReference w:id="24"/>
      </w:r>
    </w:p>
    <w:p w14:paraId="7E0F7D59" w14:textId="09E38D81" w:rsidR="004364A6" w:rsidRDefault="00F97071" w:rsidP="004364A6">
      <w:pPr>
        <w:spacing w:line="360" w:lineRule="auto"/>
        <w:ind w:leftChars="0" w:left="0" w:firstLineChars="0" w:firstLine="720"/>
        <w:contextualSpacing/>
        <w:jc w:val="both"/>
        <w:rPr>
          <w:rFonts w:asciiTheme="majorBidi" w:eastAsia="Times New Roman" w:hAnsiTheme="majorBidi" w:cstheme="majorBidi"/>
          <w:sz w:val="24"/>
          <w:szCs w:val="24"/>
        </w:rPr>
      </w:pPr>
      <w:r w:rsidRPr="000F1248">
        <w:rPr>
          <w:rFonts w:asciiTheme="majorBidi" w:hAnsiTheme="majorBidi" w:cstheme="majorBidi"/>
          <w:sz w:val="24"/>
          <w:szCs w:val="24"/>
        </w:rPr>
        <w:t xml:space="preserve">Di perguruan tinggi, terdapat berbagai jenis karya tulis ilmiah yang umum disusun oleh mahasiswa, antara lain makalah, skripsi, tesis, disertasi, dan kertas kerja. </w:t>
      </w:r>
      <w:r w:rsidRPr="000F1248">
        <w:rPr>
          <w:rStyle w:val="Strong"/>
          <w:rFonts w:asciiTheme="majorBidi" w:hAnsiTheme="majorBidi" w:cstheme="majorBidi"/>
          <w:b w:val="0"/>
          <w:bCs w:val="0"/>
          <w:sz w:val="24"/>
          <w:szCs w:val="24"/>
        </w:rPr>
        <w:t>Makalah</w:t>
      </w:r>
      <w:r w:rsidRPr="000F1248">
        <w:rPr>
          <w:rFonts w:asciiTheme="majorBidi" w:hAnsiTheme="majorBidi" w:cstheme="majorBidi"/>
          <w:sz w:val="24"/>
          <w:szCs w:val="24"/>
        </w:rPr>
        <w:t xml:space="preserve"> adalah bentuk karya tulis ilmiah yang paling sederhana, yang menyajikan analisis terhadap suatu permasalahan berdasarkan data empiris dan sering digunakan </w:t>
      </w:r>
      <w:r w:rsidRPr="000F1248">
        <w:rPr>
          <w:rFonts w:asciiTheme="majorBidi" w:hAnsiTheme="majorBidi" w:cstheme="majorBidi"/>
          <w:sz w:val="24"/>
          <w:szCs w:val="24"/>
        </w:rPr>
        <w:lastRenderedPageBreak/>
        <w:t xml:space="preserve">untuk tugas kuliah. </w:t>
      </w:r>
      <w:r w:rsidRPr="000F1248">
        <w:rPr>
          <w:rStyle w:val="Strong"/>
          <w:rFonts w:asciiTheme="majorBidi" w:hAnsiTheme="majorBidi" w:cstheme="majorBidi"/>
          <w:b w:val="0"/>
          <w:bCs w:val="0"/>
          <w:sz w:val="24"/>
          <w:szCs w:val="24"/>
        </w:rPr>
        <w:t>Skripsi</w:t>
      </w:r>
      <w:r w:rsidRPr="000F1248">
        <w:rPr>
          <w:rFonts w:asciiTheme="majorBidi" w:hAnsiTheme="majorBidi" w:cstheme="majorBidi"/>
          <w:sz w:val="24"/>
          <w:szCs w:val="24"/>
        </w:rPr>
        <w:t xml:space="preserve"> merupakan karya tulis ilmiah yang lebih mendalam daripada makalah, biasanya disusun untuk memenuhi syarat kelulusan program sarjana (S1) dan harus didasarkan pada penelitian asli. </w:t>
      </w:r>
      <w:r w:rsidRPr="000F1248">
        <w:rPr>
          <w:rStyle w:val="Strong"/>
          <w:rFonts w:asciiTheme="majorBidi" w:hAnsiTheme="majorBidi" w:cstheme="majorBidi"/>
          <w:b w:val="0"/>
          <w:bCs w:val="0"/>
          <w:sz w:val="24"/>
          <w:szCs w:val="24"/>
        </w:rPr>
        <w:t>Tesis</w:t>
      </w:r>
      <w:r w:rsidRPr="000F1248">
        <w:rPr>
          <w:rFonts w:asciiTheme="majorBidi" w:hAnsiTheme="majorBidi" w:cstheme="majorBidi"/>
          <w:sz w:val="24"/>
          <w:szCs w:val="24"/>
        </w:rPr>
        <w:t xml:space="preserve"> ditulis oleh mahasiswa program pascasarjana (S2), mengharuskan penulis untuk melakukan penelitian yang lebih kompleks dan menghasilkan pengetahuan baru</w:t>
      </w:r>
      <w:r w:rsidRPr="000F1248">
        <w:rPr>
          <w:rFonts w:asciiTheme="majorBidi" w:hAnsiTheme="majorBidi" w:cstheme="majorBidi"/>
          <w:b/>
          <w:bCs/>
          <w:sz w:val="24"/>
          <w:szCs w:val="24"/>
        </w:rPr>
        <w:t xml:space="preserve">. </w:t>
      </w:r>
      <w:r w:rsidRPr="000F1248">
        <w:rPr>
          <w:rStyle w:val="Strong"/>
          <w:rFonts w:asciiTheme="majorBidi" w:hAnsiTheme="majorBidi" w:cstheme="majorBidi"/>
          <w:b w:val="0"/>
          <w:bCs w:val="0"/>
          <w:sz w:val="24"/>
          <w:szCs w:val="24"/>
        </w:rPr>
        <w:t>Disertasi</w:t>
      </w:r>
      <w:r w:rsidRPr="000F1248">
        <w:rPr>
          <w:rFonts w:asciiTheme="majorBidi" w:hAnsiTheme="majorBidi" w:cstheme="majorBidi"/>
          <w:sz w:val="24"/>
          <w:szCs w:val="24"/>
        </w:rPr>
        <w:t xml:space="preserve"> adalah karya tulis ilmiah tertinggi yang disusun oleh mahasiswa program doktor (S3), yang harus memuat temuan orisinal dan analisis mendalam terhadap suatu topik. Terakhir, </w:t>
      </w:r>
      <w:r w:rsidRPr="000F1248">
        <w:rPr>
          <w:rStyle w:val="Strong"/>
          <w:rFonts w:asciiTheme="majorBidi" w:hAnsiTheme="majorBidi" w:cstheme="majorBidi"/>
          <w:b w:val="0"/>
          <w:bCs w:val="0"/>
          <w:sz w:val="24"/>
          <w:szCs w:val="24"/>
        </w:rPr>
        <w:t>kertas kerja</w:t>
      </w:r>
      <w:r w:rsidRPr="000F1248">
        <w:rPr>
          <w:rFonts w:asciiTheme="majorBidi" w:hAnsiTheme="majorBidi" w:cstheme="majorBidi"/>
          <w:b/>
          <w:bCs/>
          <w:sz w:val="24"/>
          <w:szCs w:val="24"/>
        </w:rPr>
        <w:t xml:space="preserve"> </w:t>
      </w:r>
      <w:r w:rsidRPr="000F1248">
        <w:rPr>
          <w:rFonts w:asciiTheme="majorBidi" w:hAnsiTheme="majorBidi" w:cstheme="majorBidi"/>
          <w:sz w:val="24"/>
          <w:szCs w:val="24"/>
        </w:rPr>
        <w:t>mirip dengan makalah, tetapi lebih mendalam dalam analisisnya dan sering disajikan dalam seminar atau lokakarya</w:t>
      </w:r>
      <w:r w:rsidRPr="000F1248">
        <w:rPr>
          <w:rFonts w:asciiTheme="majorBidi" w:eastAsia="Times New Roman" w:hAnsiTheme="majorBidi" w:cstheme="majorBidi"/>
          <w:sz w:val="24"/>
          <w:szCs w:val="24"/>
        </w:rPr>
        <w:t>.</w:t>
      </w:r>
      <w:r w:rsidR="00CD1F3B">
        <w:rPr>
          <w:rStyle w:val="FootnoteReference"/>
          <w:rFonts w:asciiTheme="majorBidi" w:eastAsia="Times New Roman" w:hAnsiTheme="majorBidi" w:cstheme="majorBidi"/>
          <w:sz w:val="20"/>
          <w:szCs w:val="20"/>
        </w:rPr>
        <w:footnoteReference w:id="25"/>
      </w:r>
    </w:p>
    <w:p w14:paraId="562A953F" w14:textId="79B83100" w:rsidR="00F97071" w:rsidRPr="00751C63" w:rsidRDefault="00F97071" w:rsidP="004364A6">
      <w:pPr>
        <w:spacing w:line="360" w:lineRule="auto"/>
        <w:ind w:leftChars="0" w:left="0" w:firstLineChars="0" w:firstLine="720"/>
        <w:contextualSpacing/>
        <w:jc w:val="both"/>
        <w:rPr>
          <w:rFonts w:asciiTheme="majorBidi" w:eastAsia="Times New Roman" w:hAnsiTheme="majorBidi" w:cstheme="majorBidi"/>
          <w:sz w:val="24"/>
          <w:szCs w:val="24"/>
        </w:rPr>
      </w:pPr>
      <w:r w:rsidRPr="000F1248">
        <w:rPr>
          <w:rFonts w:asciiTheme="majorBidi" w:hAnsiTheme="majorBidi" w:cstheme="majorBidi"/>
          <w:sz w:val="24"/>
          <w:szCs w:val="24"/>
        </w:rPr>
        <w:t xml:space="preserve">Karya tulis ilmiah memiliki berbagai fungsi penting dalam konteks pendidikan tinggi. Pertama, </w:t>
      </w:r>
      <w:r w:rsidRPr="000F1248">
        <w:rPr>
          <w:rStyle w:val="Strong"/>
          <w:rFonts w:asciiTheme="majorBidi" w:hAnsiTheme="majorBidi" w:cstheme="majorBidi"/>
          <w:b w:val="0"/>
          <w:bCs w:val="0"/>
          <w:sz w:val="24"/>
          <w:szCs w:val="24"/>
        </w:rPr>
        <w:t>menyampaikan pengetahuan</w:t>
      </w:r>
      <w:r w:rsidRPr="000F1248">
        <w:rPr>
          <w:rFonts w:asciiTheme="majorBidi" w:hAnsiTheme="majorBidi" w:cstheme="majorBidi"/>
          <w:sz w:val="24"/>
          <w:szCs w:val="24"/>
        </w:rPr>
        <w:t xml:space="preserve">, karya tulis ilmiah berfungsi sebagai sarana untuk menyampaikan hasil penelitian atau pemikiran kritis kepada pembaca. Kedua, karya tulis ilmiah juga </w:t>
      </w:r>
      <w:r w:rsidRPr="000F1248">
        <w:rPr>
          <w:rStyle w:val="Strong"/>
          <w:rFonts w:asciiTheme="majorBidi" w:hAnsiTheme="majorBidi" w:cstheme="majorBidi"/>
          <w:b w:val="0"/>
          <w:bCs w:val="0"/>
          <w:sz w:val="24"/>
          <w:szCs w:val="24"/>
        </w:rPr>
        <w:t>mengembangkan kemampuan berpikir kritis</w:t>
      </w:r>
      <w:r w:rsidRPr="000F1248">
        <w:rPr>
          <w:rFonts w:asciiTheme="majorBidi" w:hAnsiTheme="majorBidi" w:cstheme="majorBidi"/>
          <w:sz w:val="24"/>
          <w:szCs w:val="24"/>
        </w:rPr>
        <w:t xml:space="preserve">, karena proses penulisannya mendorong mahasiswa untuk menganalisis dan berpikir secara kritis terhadap isu yang dibahas. Selanjutnya, karya ilmiah </w:t>
      </w:r>
      <w:r w:rsidRPr="000F1248">
        <w:rPr>
          <w:rStyle w:val="Strong"/>
          <w:rFonts w:asciiTheme="majorBidi" w:hAnsiTheme="majorBidi" w:cstheme="majorBidi"/>
          <w:b w:val="0"/>
          <w:bCs w:val="0"/>
          <w:sz w:val="24"/>
          <w:szCs w:val="24"/>
        </w:rPr>
        <w:t>mempersiapkan mahasiswa untuk dunia kerja</w:t>
      </w:r>
      <w:r w:rsidRPr="000F1248">
        <w:rPr>
          <w:rFonts w:asciiTheme="majorBidi" w:hAnsiTheme="majorBidi" w:cstheme="majorBidi"/>
          <w:b/>
          <w:bCs/>
          <w:sz w:val="24"/>
          <w:szCs w:val="24"/>
        </w:rPr>
        <w:t>,</w:t>
      </w:r>
      <w:r w:rsidRPr="000F1248">
        <w:rPr>
          <w:rFonts w:asciiTheme="majorBidi" w:hAnsiTheme="majorBidi" w:cstheme="majorBidi"/>
          <w:sz w:val="24"/>
          <w:szCs w:val="24"/>
        </w:rPr>
        <w:t xml:space="preserve"> karena kemampuan menulis laporan atau dokumen formal sangat penting dalam dunia profesional, sehingga pengalaman menulis karya ilmiah menjadi bekal berharga. Terakhir, karya tulis ilmiah dapat memberikan </w:t>
      </w:r>
      <w:r w:rsidRPr="000F1248">
        <w:rPr>
          <w:rStyle w:val="Strong"/>
          <w:rFonts w:asciiTheme="majorBidi" w:hAnsiTheme="majorBidi" w:cstheme="majorBidi"/>
          <w:b w:val="0"/>
          <w:bCs w:val="0"/>
          <w:sz w:val="24"/>
          <w:szCs w:val="24"/>
        </w:rPr>
        <w:t>kontribusi terhadap ilmu pengetahuan</w:t>
      </w:r>
      <w:r w:rsidRPr="000F1248">
        <w:rPr>
          <w:rFonts w:asciiTheme="majorBidi" w:hAnsiTheme="majorBidi" w:cstheme="majorBidi"/>
          <w:sz w:val="24"/>
          <w:szCs w:val="24"/>
        </w:rPr>
        <w:t>, dengan menyampaikan temuan baru atau perspektif berbeda terhadap suatu isu yang dapat memperkaya perkembangan ilmu tersebut</w:t>
      </w:r>
      <w:r w:rsidRPr="000F1248">
        <w:rPr>
          <w:rFonts w:asciiTheme="majorBidi" w:eastAsia="Times New Roman" w:hAnsiTheme="majorBidi" w:cstheme="majorBidi"/>
          <w:sz w:val="24"/>
          <w:szCs w:val="24"/>
        </w:rPr>
        <w:t>.</w:t>
      </w:r>
      <w:r w:rsidR="00CD1F3B">
        <w:rPr>
          <w:rStyle w:val="FootnoteReference"/>
          <w:rFonts w:asciiTheme="majorBidi" w:eastAsia="Times New Roman" w:hAnsiTheme="majorBidi" w:cstheme="majorBidi"/>
          <w:sz w:val="20"/>
          <w:szCs w:val="20"/>
        </w:rPr>
        <w:footnoteReference w:id="26"/>
      </w:r>
    </w:p>
    <w:p w14:paraId="3AAC81AE" w14:textId="77777777" w:rsidR="00F97071" w:rsidRPr="000F1248" w:rsidRDefault="00F97071" w:rsidP="00F97071">
      <w:pPr>
        <w:spacing w:line="360" w:lineRule="auto"/>
        <w:ind w:left="0" w:hanging="2"/>
        <w:contextualSpacing/>
        <w:jc w:val="both"/>
        <w:rPr>
          <w:rFonts w:asciiTheme="majorBidi" w:eastAsia="Times New Roman" w:hAnsiTheme="majorBidi" w:cstheme="majorBidi"/>
          <w:b/>
          <w:sz w:val="24"/>
          <w:szCs w:val="24"/>
        </w:rPr>
      </w:pPr>
      <w:r w:rsidRPr="000F1248">
        <w:rPr>
          <w:rFonts w:asciiTheme="majorBidi" w:eastAsia="Times New Roman" w:hAnsiTheme="majorBidi" w:cstheme="majorBidi"/>
          <w:b/>
          <w:sz w:val="24"/>
          <w:szCs w:val="24"/>
        </w:rPr>
        <w:t>Analisis Hukum Ijarah dalam Jasa Perjokian Menurut Hukum Positif Dan Hukum Ekonomi Syariah</w:t>
      </w:r>
    </w:p>
    <w:p w14:paraId="2C52A786" w14:textId="77777777" w:rsidR="00CD1F3B" w:rsidRDefault="00F97071" w:rsidP="00CD1F3B">
      <w:pPr>
        <w:spacing w:line="360" w:lineRule="auto"/>
        <w:ind w:leftChars="0" w:left="0" w:firstLineChars="0" w:firstLine="720"/>
        <w:contextualSpacing/>
        <w:jc w:val="both"/>
        <w:rPr>
          <w:rFonts w:asciiTheme="majorBidi" w:eastAsia="Times New Roman" w:hAnsiTheme="majorBidi" w:cstheme="majorBidi"/>
          <w:sz w:val="24"/>
          <w:szCs w:val="24"/>
        </w:rPr>
      </w:pPr>
      <w:r w:rsidRPr="000F1248">
        <w:rPr>
          <w:rFonts w:asciiTheme="majorBidi" w:hAnsiTheme="majorBidi" w:cstheme="majorBidi"/>
          <w:sz w:val="24"/>
          <w:szCs w:val="24"/>
        </w:rPr>
        <w:t xml:space="preserve">Karya tulis ilmiah adalah hasil penelitian lapangan atau studi kepustakaan yang disusun oleh mahasiswa sesuai dengan bidang studinya sebagai tugas akhir dalam pendidikan formal di perguruan tinggi. Menurut Pasal 1 angka (6) dalam Permendiknas No. 17 Tahun 2010 tentang Pencegahan dan Penanggulangan Plagiat di Perguruan Tinggi, karya ilmiah didefinisikan sebagai "hasil karya akademik yang dibuat oleh mahasiswa, dosen, peneliti, atau tenaga kependidikan di lingkungan perguruan tinggi, </w:t>
      </w:r>
      <w:r w:rsidRPr="000F1248">
        <w:rPr>
          <w:rFonts w:asciiTheme="majorBidi" w:hAnsiTheme="majorBidi" w:cstheme="majorBidi"/>
          <w:sz w:val="24"/>
          <w:szCs w:val="24"/>
        </w:rPr>
        <w:lastRenderedPageBreak/>
        <w:t>yang disusun dalam bentuk tertulis, baik dalam format cetak maupun elektronik, yang diterbitkan dan/atau dipresentasikan."</w:t>
      </w:r>
      <w:r w:rsidR="00CD1F3B">
        <w:rPr>
          <w:rStyle w:val="FootnoteReference"/>
          <w:rFonts w:asciiTheme="majorBidi" w:hAnsiTheme="majorBidi" w:cstheme="majorBidi"/>
          <w:sz w:val="24"/>
          <w:szCs w:val="24"/>
        </w:rPr>
        <w:footnoteReference w:id="27"/>
      </w:r>
    </w:p>
    <w:p w14:paraId="67991A17" w14:textId="77777777" w:rsidR="00CD1F3B" w:rsidRDefault="00F97071" w:rsidP="00CD1F3B">
      <w:pPr>
        <w:spacing w:line="360" w:lineRule="auto"/>
        <w:ind w:leftChars="0" w:left="0" w:firstLineChars="0" w:firstLine="720"/>
        <w:contextualSpacing/>
        <w:jc w:val="both"/>
        <w:rPr>
          <w:rFonts w:asciiTheme="majorBidi" w:eastAsia="Times New Roman" w:hAnsiTheme="majorBidi" w:cstheme="majorBidi"/>
          <w:sz w:val="24"/>
          <w:szCs w:val="24"/>
        </w:rPr>
      </w:pPr>
      <w:r w:rsidRPr="000F1248">
        <w:rPr>
          <w:rFonts w:asciiTheme="majorBidi" w:hAnsiTheme="majorBidi" w:cstheme="majorBidi"/>
        </w:rPr>
        <w:t>Saat ini, perkembangan zaman, teknologi, dan ilmu pengetahuan telah membawa berbagai perubahan dalam perilaku seseorang dalam menyelesaikan masalah dengan cara yang lebih mudah dan efisien, termasuk di kalangan mahasiswa perguruan tinggi. Dengan pesatnya perkembangan ilmu pengetahuan dan teknologi, banyak mahasiswa yang cenderung memilih cara instan untuk menyelesaikan tugas yang diberikan kepada mereka. Persaingan antar individu juga menjadi faktor pendorong munculnya perilaku ini. Salah satu fenomena yang marak di kalangan mahasiswa adalah penggunaan jasa joki untuk menyelesaikan tugas, yang berakibat semakin banyaknya penyedia jasa joki yang kini dapat ditemukan di berbagai platform seperti Instagram, Facebook, WhatsApp, dan lainnya.</w:t>
      </w:r>
      <w:r w:rsidR="00CD1F3B">
        <w:rPr>
          <w:rStyle w:val="FootnoteReference"/>
          <w:rFonts w:asciiTheme="majorBidi" w:hAnsiTheme="majorBidi" w:cstheme="majorBidi"/>
        </w:rPr>
        <w:footnoteReference w:id="28"/>
      </w:r>
    </w:p>
    <w:p w14:paraId="785A71A4" w14:textId="4003A9E2" w:rsidR="00F97071" w:rsidRPr="000F1248" w:rsidRDefault="00F97071" w:rsidP="00CD1F3B">
      <w:pPr>
        <w:spacing w:line="360" w:lineRule="auto"/>
        <w:ind w:leftChars="0" w:left="0" w:firstLineChars="0" w:firstLine="720"/>
        <w:contextualSpacing/>
        <w:jc w:val="both"/>
        <w:rPr>
          <w:rFonts w:asciiTheme="majorBidi" w:eastAsia="Times New Roman" w:hAnsiTheme="majorBidi" w:cstheme="majorBidi"/>
          <w:sz w:val="24"/>
          <w:szCs w:val="24"/>
        </w:rPr>
      </w:pPr>
      <w:r w:rsidRPr="000F1248">
        <w:rPr>
          <w:rFonts w:asciiTheme="majorBidi" w:hAnsiTheme="majorBidi" w:cstheme="majorBidi"/>
          <w:sz w:val="24"/>
          <w:szCs w:val="24"/>
        </w:rPr>
        <w:t xml:space="preserve">Penjelasan mengenai praktik jasa perjokian karya ilmiah pada dasarnya berkaitan erat dengan konsep </w:t>
      </w:r>
      <w:r w:rsidRPr="000F1248">
        <w:rPr>
          <w:rStyle w:val="Strong"/>
          <w:rFonts w:asciiTheme="majorBidi" w:hAnsiTheme="majorBidi" w:cstheme="majorBidi"/>
          <w:b w:val="0"/>
          <w:bCs w:val="0"/>
          <w:sz w:val="24"/>
          <w:szCs w:val="24"/>
        </w:rPr>
        <w:t>ijarah</w:t>
      </w:r>
      <w:r w:rsidRPr="000F1248">
        <w:rPr>
          <w:rFonts w:asciiTheme="majorBidi" w:hAnsiTheme="majorBidi" w:cstheme="majorBidi"/>
          <w:b/>
          <w:bCs/>
          <w:sz w:val="24"/>
          <w:szCs w:val="24"/>
        </w:rPr>
        <w:t xml:space="preserve">. </w:t>
      </w:r>
      <w:r w:rsidRPr="000F1248">
        <w:rPr>
          <w:rStyle w:val="Strong"/>
          <w:rFonts w:asciiTheme="majorBidi" w:hAnsiTheme="majorBidi" w:cstheme="majorBidi"/>
          <w:b w:val="0"/>
          <w:bCs w:val="0"/>
          <w:sz w:val="24"/>
          <w:szCs w:val="24"/>
        </w:rPr>
        <w:t>Ijarah</w:t>
      </w:r>
      <w:r w:rsidRPr="000F1248">
        <w:rPr>
          <w:rFonts w:asciiTheme="majorBidi" w:hAnsiTheme="majorBidi" w:cstheme="majorBidi"/>
          <w:sz w:val="24"/>
          <w:szCs w:val="24"/>
        </w:rPr>
        <w:t xml:space="preserve"> adalah bentuk perjanjian sewa-menyewa, baik untuk barang maupun jasa. Selain itu, sewa-menyewa memiliki peran penting dalam memenuhi kebutuhan dasar manusia untuk kelangsungan hidup. Dalam perspektif Islam, sewa-menyewa tidak hanya dilihat sebagai upaya untuk mencari keuntungan semata, tetapi juga sebagai bentuk saling membantu antara pihak-pihak yang terlibat dalam memenuhi kebutuhan hidup mereka</w:t>
      </w:r>
      <w:r w:rsidRPr="000F1248">
        <w:rPr>
          <w:rFonts w:asciiTheme="majorBidi" w:eastAsia="Times New Roman" w:hAnsiTheme="majorBidi" w:cstheme="majorBidi"/>
          <w:sz w:val="24"/>
          <w:szCs w:val="24"/>
        </w:rPr>
        <w:t xml:space="preserve">  </w:t>
      </w:r>
    </w:p>
    <w:p w14:paraId="40C696BE" w14:textId="77777777" w:rsidR="00F97071" w:rsidRPr="000F1248" w:rsidRDefault="00F97071" w:rsidP="00F97071">
      <w:pPr>
        <w:spacing w:line="360" w:lineRule="auto"/>
        <w:ind w:left="0" w:hanging="2"/>
        <w:contextualSpacing/>
        <w:jc w:val="both"/>
        <w:rPr>
          <w:rFonts w:asciiTheme="majorBidi" w:eastAsia="Times New Roman" w:hAnsiTheme="majorBidi" w:cstheme="majorBidi"/>
          <w:sz w:val="24"/>
          <w:szCs w:val="24"/>
        </w:rPr>
      </w:pPr>
      <w:r w:rsidRPr="000F1248">
        <w:rPr>
          <w:rFonts w:asciiTheme="majorBidi" w:eastAsia="Times New Roman" w:hAnsiTheme="majorBidi" w:cstheme="majorBidi"/>
          <w:sz w:val="24"/>
          <w:szCs w:val="24"/>
        </w:rPr>
        <w:t>Sebagaimana dijelaskan dalam surat Al-Maidah ayat 2 yang berbunyi:</w:t>
      </w:r>
    </w:p>
    <w:p w14:paraId="1D91BBBC" w14:textId="77777777" w:rsidR="00F97071" w:rsidRPr="00194245" w:rsidRDefault="00F97071" w:rsidP="00F97071">
      <w:pPr>
        <w:spacing w:line="360" w:lineRule="auto"/>
        <w:ind w:left="1" w:hanging="3"/>
        <w:contextualSpacing/>
        <w:jc w:val="right"/>
        <w:rPr>
          <w:rFonts w:ascii="Traditional Arabic" w:eastAsia="Roboto" w:hAnsi="Traditional Arabic" w:cs="Traditional Arabic"/>
          <w:sz w:val="28"/>
          <w:szCs w:val="28"/>
        </w:rPr>
      </w:pPr>
      <w:r w:rsidRPr="00194245">
        <w:rPr>
          <w:rFonts w:ascii="Traditional Arabic" w:eastAsia="Jomhuria" w:hAnsi="Traditional Arabic" w:cs="Traditional Arabic" w:hint="cs"/>
          <w:sz w:val="28"/>
          <w:szCs w:val="28"/>
          <w:rtl/>
        </w:rPr>
        <w:t>وَلَا</w:t>
      </w:r>
      <w:r w:rsidRPr="00194245">
        <w:rPr>
          <w:rFonts w:ascii="Traditional Arabic" w:eastAsia="Roboto" w:hAnsi="Traditional Arabic" w:cs="Traditional Arabic" w:hint="cs"/>
          <w:sz w:val="28"/>
          <w:szCs w:val="28"/>
          <w:rtl/>
        </w:rPr>
        <w:t xml:space="preserve"> </w:t>
      </w:r>
      <w:r w:rsidRPr="00194245">
        <w:rPr>
          <w:rFonts w:ascii="Traditional Arabic" w:eastAsia="Jomhuria" w:hAnsi="Traditional Arabic" w:cs="Traditional Arabic" w:hint="cs"/>
          <w:sz w:val="28"/>
          <w:szCs w:val="28"/>
          <w:rtl/>
        </w:rPr>
        <w:t>تَعَاوَنُوْا</w:t>
      </w:r>
      <w:r w:rsidRPr="00194245">
        <w:rPr>
          <w:rFonts w:ascii="Traditional Arabic" w:eastAsia="Roboto" w:hAnsi="Traditional Arabic" w:cs="Traditional Arabic" w:hint="cs"/>
          <w:sz w:val="28"/>
          <w:szCs w:val="28"/>
          <w:rtl/>
        </w:rPr>
        <w:t xml:space="preserve"> </w:t>
      </w:r>
      <w:r w:rsidRPr="00194245">
        <w:rPr>
          <w:rFonts w:ascii="Traditional Arabic" w:eastAsia="Jomhuria" w:hAnsi="Traditional Arabic" w:cs="Traditional Arabic" w:hint="cs"/>
          <w:sz w:val="28"/>
          <w:szCs w:val="28"/>
          <w:rtl/>
        </w:rPr>
        <w:t>عَلَى</w:t>
      </w:r>
      <w:r w:rsidRPr="00194245">
        <w:rPr>
          <w:rFonts w:ascii="Traditional Arabic" w:eastAsia="Roboto" w:hAnsi="Traditional Arabic" w:cs="Traditional Arabic" w:hint="cs"/>
          <w:sz w:val="28"/>
          <w:szCs w:val="28"/>
          <w:rtl/>
        </w:rPr>
        <w:t xml:space="preserve"> </w:t>
      </w:r>
      <w:r w:rsidRPr="00194245">
        <w:rPr>
          <w:rFonts w:ascii="Traditional Arabic" w:eastAsia="Jomhuria" w:hAnsi="Traditional Arabic" w:cs="Traditional Arabic" w:hint="cs"/>
          <w:sz w:val="28"/>
          <w:szCs w:val="28"/>
          <w:rtl/>
        </w:rPr>
        <w:t>الْاِثْمِ وَالْعُدْوَانِۖ وَاتَّقُوا</w:t>
      </w:r>
      <w:r w:rsidRPr="00194245">
        <w:rPr>
          <w:rFonts w:ascii="Traditional Arabic" w:eastAsia="Roboto" w:hAnsi="Traditional Arabic" w:cs="Traditional Arabic" w:hint="cs"/>
          <w:sz w:val="28"/>
          <w:szCs w:val="28"/>
          <w:rtl/>
        </w:rPr>
        <w:t xml:space="preserve"> </w:t>
      </w:r>
      <w:r w:rsidRPr="00194245">
        <w:rPr>
          <w:rFonts w:ascii="Traditional Arabic" w:eastAsia="Jomhuria" w:hAnsi="Traditional Arabic" w:cs="Traditional Arabic" w:hint="cs"/>
          <w:sz w:val="28"/>
          <w:szCs w:val="28"/>
          <w:rtl/>
        </w:rPr>
        <w:t>اللّٰهَۗ اِنَّ اللّٰهَ شَدِيْدُ الْعِقَابِ</w:t>
      </w:r>
    </w:p>
    <w:p w14:paraId="7ADBE46C" w14:textId="498B2E19" w:rsidR="00F97071" w:rsidRPr="000F1248" w:rsidRDefault="00F97071" w:rsidP="00F97071">
      <w:pPr>
        <w:shd w:val="clear" w:color="auto" w:fill="FFFFFF"/>
        <w:spacing w:line="360" w:lineRule="auto"/>
        <w:ind w:left="0" w:hanging="2"/>
        <w:contextualSpacing/>
        <w:jc w:val="both"/>
        <w:rPr>
          <w:rFonts w:asciiTheme="majorBidi" w:eastAsia="Times New Roman" w:hAnsiTheme="majorBidi" w:cstheme="majorBidi"/>
          <w:sz w:val="24"/>
          <w:szCs w:val="24"/>
          <w:vertAlign w:val="superscript"/>
        </w:rPr>
      </w:pPr>
      <w:r w:rsidRPr="000F1248">
        <w:rPr>
          <w:rFonts w:asciiTheme="majorBidi" w:eastAsia="Times New Roman" w:hAnsiTheme="majorBidi" w:cstheme="majorBidi"/>
          <w:sz w:val="24"/>
          <w:szCs w:val="24"/>
        </w:rPr>
        <w:t>Artinya:</w:t>
      </w:r>
      <w:r>
        <w:rPr>
          <w:rFonts w:asciiTheme="majorBidi" w:eastAsia="Times New Roman" w:hAnsiTheme="majorBidi" w:cstheme="majorBidi"/>
          <w:sz w:val="24"/>
          <w:szCs w:val="24"/>
        </w:rPr>
        <w:t xml:space="preserve"> </w:t>
      </w:r>
      <w:r w:rsidRPr="000F1248">
        <w:rPr>
          <w:rFonts w:asciiTheme="majorBidi" w:eastAsia="Times New Roman" w:hAnsiTheme="majorBidi" w:cstheme="majorBidi"/>
          <w:sz w:val="24"/>
          <w:szCs w:val="24"/>
        </w:rPr>
        <w:t>“</w:t>
      </w:r>
      <w:r w:rsidRPr="000F1248">
        <w:rPr>
          <w:rFonts w:asciiTheme="majorBidi" w:eastAsia="Times New Roman" w:hAnsiTheme="majorBidi" w:cstheme="majorBidi"/>
          <w:i/>
          <w:sz w:val="24"/>
          <w:szCs w:val="24"/>
        </w:rPr>
        <w:t>Dan   jangan   tolong-menolong   dalam   berbuat   dosa   dan permusuhan.  Bertakwalah kepada</w:t>
      </w:r>
      <w:r>
        <w:rPr>
          <w:rFonts w:asciiTheme="majorBidi" w:eastAsia="Times New Roman" w:hAnsiTheme="majorBidi" w:cstheme="majorBidi"/>
          <w:i/>
          <w:sz w:val="24"/>
          <w:szCs w:val="24"/>
        </w:rPr>
        <w:t xml:space="preserve"> </w:t>
      </w:r>
      <w:r w:rsidRPr="000F1248">
        <w:rPr>
          <w:rFonts w:asciiTheme="majorBidi" w:eastAsia="Times New Roman" w:hAnsiTheme="majorBidi" w:cstheme="majorBidi"/>
          <w:i/>
          <w:sz w:val="24"/>
          <w:szCs w:val="24"/>
        </w:rPr>
        <w:t>Allah,</w:t>
      </w:r>
      <w:r>
        <w:rPr>
          <w:rFonts w:asciiTheme="majorBidi" w:eastAsia="Times New Roman" w:hAnsiTheme="majorBidi" w:cstheme="majorBidi"/>
          <w:i/>
          <w:sz w:val="24"/>
          <w:szCs w:val="24"/>
        </w:rPr>
        <w:t xml:space="preserve"> </w:t>
      </w:r>
      <w:r w:rsidRPr="000F1248">
        <w:rPr>
          <w:rFonts w:asciiTheme="majorBidi" w:eastAsia="Times New Roman" w:hAnsiTheme="majorBidi" w:cstheme="majorBidi"/>
          <w:i/>
          <w:sz w:val="24"/>
          <w:szCs w:val="24"/>
        </w:rPr>
        <w:t>sesungguhnya</w:t>
      </w:r>
      <w:r>
        <w:rPr>
          <w:rFonts w:asciiTheme="majorBidi" w:eastAsia="Times New Roman" w:hAnsiTheme="majorBidi" w:cstheme="majorBidi"/>
          <w:i/>
          <w:sz w:val="24"/>
          <w:szCs w:val="24"/>
        </w:rPr>
        <w:t xml:space="preserve"> </w:t>
      </w:r>
      <w:r w:rsidRPr="000F1248">
        <w:rPr>
          <w:rFonts w:asciiTheme="majorBidi" w:eastAsia="Times New Roman" w:hAnsiTheme="majorBidi" w:cstheme="majorBidi"/>
          <w:i/>
          <w:sz w:val="24"/>
          <w:szCs w:val="24"/>
        </w:rPr>
        <w:t>Allah</w:t>
      </w:r>
      <w:r>
        <w:rPr>
          <w:rFonts w:asciiTheme="majorBidi" w:eastAsia="Times New Roman" w:hAnsiTheme="majorBidi" w:cstheme="majorBidi"/>
          <w:i/>
          <w:sz w:val="24"/>
          <w:szCs w:val="24"/>
        </w:rPr>
        <w:t xml:space="preserve"> </w:t>
      </w:r>
      <w:r w:rsidRPr="000F1248">
        <w:rPr>
          <w:rFonts w:asciiTheme="majorBidi" w:eastAsia="Times New Roman" w:hAnsiTheme="majorBidi" w:cstheme="majorBidi"/>
          <w:i/>
          <w:sz w:val="24"/>
          <w:szCs w:val="24"/>
        </w:rPr>
        <w:t>sangat</w:t>
      </w:r>
      <w:r>
        <w:rPr>
          <w:rFonts w:asciiTheme="majorBidi" w:eastAsia="Times New Roman" w:hAnsiTheme="majorBidi" w:cstheme="majorBidi"/>
          <w:i/>
          <w:sz w:val="24"/>
          <w:szCs w:val="24"/>
        </w:rPr>
        <w:t xml:space="preserve"> </w:t>
      </w:r>
      <w:r w:rsidRPr="000F1248">
        <w:rPr>
          <w:rFonts w:asciiTheme="majorBidi" w:eastAsia="Times New Roman" w:hAnsiTheme="majorBidi" w:cstheme="majorBidi"/>
          <w:i/>
          <w:sz w:val="24"/>
          <w:szCs w:val="24"/>
        </w:rPr>
        <w:t>berat siksaan-Nya”</w:t>
      </w:r>
      <w:r>
        <w:rPr>
          <w:rFonts w:asciiTheme="majorBidi" w:eastAsia="Times New Roman" w:hAnsiTheme="majorBidi" w:cstheme="majorBidi"/>
          <w:i/>
          <w:sz w:val="24"/>
          <w:szCs w:val="24"/>
        </w:rPr>
        <w:t xml:space="preserve"> </w:t>
      </w:r>
      <w:r w:rsidRPr="000F1248">
        <w:rPr>
          <w:rFonts w:asciiTheme="majorBidi" w:eastAsia="Times New Roman" w:hAnsiTheme="majorBidi" w:cstheme="majorBidi"/>
          <w:sz w:val="24"/>
          <w:szCs w:val="24"/>
        </w:rPr>
        <w:t>(QS.</w:t>
      </w:r>
      <w:r>
        <w:rPr>
          <w:rFonts w:asciiTheme="majorBidi" w:eastAsia="Times New Roman" w:hAnsiTheme="majorBidi" w:cstheme="majorBidi"/>
          <w:sz w:val="24"/>
          <w:szCs w:val="24"/>
        </w:rPr>
        <w:t xml:space="preserve"> </w:t>
      </w:r>
      <w:r w:rsidRPr="000F1248">
        <w:rPr>
          <w:rFonts w:asciiTheme="majorBidi" w:eastAsia="Times New Roman" w:hAnsiTheme="majorBidi" w:cstheme="majorBidi"/>
          <w:sz w:val="24"/>
          <w:szCs w:val="24"/>
        </w:rPr>
        <w:t xml:space="preserve">Al-Maidah:2). </w:t>
      </w:r>
      <w:r w:rsidR="00CD1F3B" w:rsidRPr="00CA7A3F">
        <w:rPr>
          <w:rStyle w:val="FootnoteReference"/>
          <w:rFonts w:asciiTheme="majorBidi" w:eastAsia="Times New Roman" w:hAnsiTheme="majorBidi" w:cstheme="majorBidi"/>
          <w:sz w:val="20"/>
          <w:szCs w:val="20"/>
        </w:rPr>
        <w:footnoteReference w:id="29"/>
      </w:r>
    </w:p>
    <w:p w14:paraId="60D70E3A" w14:textId="77777777" w:rsidR="00F97071" w:rsidRPr="000F1248" w:rsidRDefault="00F97071" w:rsidP="00F97071">
      <w:pPr>
        <w:spacing w:line="360" w:lineRule="auto"/>
        <w:ind w:left="0" w:hanging="2"/>
        <w:contextualSpacing/>
        <w:jc w:val="both"/>
        <w:rPr>
          <w:rFonts w:asciiTheme="majorBidi" w:eastAsia="Times New Roman" w:hAnsiTheme="majorBidi" w:cstheme="majorBidi"/>
          <w:sz w:val="24"/>
          <w:szCs w:val="24"/>
        </w:rPr>
      </w:pPr>
      <w:r w:rsidRPr="000F1248">
        <w:rPr>
          <w:rFonts w:asciiTheme="majorBidi" w:eastAsia="Times New Roman" w:hAnsiTheme="majorBidi" w:cstheme="majorBidi"/>
          <w:sz w:val="24"/>
          <w:szCs w:val="24"/>
        </w:rPr>
        <w:tab/>
      </w:r>
    </w:p>
    <w:p w14:paraId="2A8B610D" w14:textId="05B1C320" w:rsidR="00CD1F3B" w:rsidRDefault="00F97071" w:rsidP="00CD1F3B">
      <w:pPr>
        <w:spacing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0F1248">
        <w:rPr>
          <w:rFonts w:asciiTheme="majorBidi" w:hAnsiTheme="majorBidi" w:cstheme="majorBidi"/>
          <w:sz w:val="24"/>
          <w:szCs w:val="24"/>
        </w:rPr>
        <w:t xml:space="preserve">Penjelasan diatas menggarisbawahi semangat saling membantu, yang juga ditegaskan dalam </w:t>
      </w:r>
      <w:r w:rsidRPr="000F1248">
        <w:rPr>
          <w:rStyle w:val="Strong"/>
          <w:rFonts w:asciiTheme="majorBidi" w:hAnsiTheme="majorBidi" w:cstheme="majorBidi"/>
          <w:b w:val="0"/>
          <w:bCs w:val="0"/>
          <w:sz w:val="24"/>
          <w:szCs w:val="24"/>
        </w:rPr>
        <w:t>Surat al-Maidah ayat 2</w:t>
      </w:r>
      <w:r w:rsidR="00CA7A3F">
        <w:rPr>
          <w:rStyle w:val="Strong"/>
          <w:rFonts w:asciiTheme="majorBidi" w:hAnsiTheme="majorBidi" w:cstheme="majorBidi"/>
          <w:b w:val="0"/>
          <w:bCs w:val="0"/>
          <w:sz w:val="24"/>
          <w:szCs w:val="24"/>
        </w:rPr>
        <w:t xml:space="preserve"> diatas</w:t>
      </w:r>
      <w:r w:rsidRPr="000F1248">
        <w:rPr>
          <w:rFonts w:asciiTheme="majorBidi" w:hAnsiTheme="majorBidi" w:cstheme="majorBidi"/>
          <w:sz w:val="24"/>
          <w:szCs w:val="24"/>
        </w:rPr>
        <w:t xml:space="preserve">. Ayat ini menekankan bahwa tolong-menolong adalah unsur penting dalam mencapai kesuksesan, baik di dunia maupun di akhirat. Ajaran dalam ayat tersebut mengaitkan perilaku saling membantu dengan nilai-nilai kebajikan, yang berarti umat Islam didorong untuk saling mendukung dalam </w:t>
      </w:r>
      <w:r w:rsidRPr="000F1248">
        <w:rPr>
          <w:rFonts w:asciiTheme="majorBidi" w:hAnsiTheme="majorBidi" w:cstheme="majorBidi"/>
          <w:sz w:val="24"/>
          <w:szCs w:val="24"/>
        </w:rPr>
        <w:lastRenderedPageBreak/>
        <w:t>melakukan kebaikan dan perbuatan yang bermanfaat bagi orang lain. Melalui kerjasama dalam hal kebaikan, kedamaian di antara umat manusia dapat terwujud. Semangat hidup saling membantu merupakan kunci untuk menjalani kehidupan yang damai, di mana pun kita berada. Oleh karena itu, dalam Islam, penting untuk mengajarkan nilai-nilai kebaikan kepada anak-anak sejak usia dini.</w:t>
      </w:r>
      <w:r w:rsidR="00CD1F3B" w:rsidRPr="00CA7A3F">
        <w:rPr>
          <w:rStyle w:val="FootnoteReference"/>
          <w:rFonts w:asciiTheme="majorBidi" w:hAnsiTheme="majorBidi" w:cstheme="majorBidi"/>
          <w:sz w:val="20"/>
          <w:szCs w:val="20"/>
        </w:rPr>
        <w:footnoteReference w:id="30"/>
      </w:r>
    </w:p>
    <w:p w14:paraId="601E80C7" w14:textId="77777777" w:rsidR="00CD1F3B" w:rsidRDefault="00F97071" w:rsidP="00CD1F3B">
      <w:pPr>
        <w:spacing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0F1248">
        <w:rPr>
          <w:rFonts w:asciiTheme="majorBidi" w:hAnsiTheme="majorBidi" w:cstheme="majorBidi"/>
          <w:sz w:val="24"/>
          <w:szCs w:val="24"/>
        </w:rPr>
        <w:t>Banyak mahasiswa yang masih menggunakan jasa penulisan karya ilmiah dengan berbagai alasan, seperti kesibukan di luar kampus, menghindari kesulitan, merasa tidak cocok dengan jurusan yang diambil, atau bahkan beranggapan bahwa hal ini merupakan bentuk kerja sama tim dan saling tolong-menolong. Namun, jika diteliti lebih lanjut, penggunaan jasa perjokian semacam ini sebenarnya melanggar etika akademik dan termasuk dalam praktik plagiarisme di lingkungan perguruan tinggi. Selain itu, ini juga melanggar hak cipta karena karya yang diserahkan adalah hasil klaim atas pekerjaan orang lain.</w:t>
      </w:r>
      <w:r w:rsidR="00CD1F3B" w:rsidRPr="00CA7A3F">
        <w:rPr>
          <w:rStyle w:val="FootnoteReference"/>
          <w:rFonts w:asciiTheme="majorBidi" w:hAnsiTheme="majorBidi" w:cstheme="majorBidi"/>
          <w:sz w:val="20"/>
          <w:szCs w:val="20"/>
        </w:rPr>
        <w:footnoteReference w:id="31"/>
      </w:r>
    </w:p>
    <w:p w14:paraId="0F8E74CC" w14:textId="77777777" w:rsidR="00CA7A3F" w:rsidRDefault="00F97071" w:rsidP="00CD1F3B">
      <w:pPr>
        <w:spacing w:line="360" w:lineRule="auto"/>
        <w:ind w:leftChars="0" w:left="0" w:firstLineChars="0" w:firstLine="720"/>
        <w:contextualSpacing/>
        <w:jc w:val="both"/>
        <w:rPr>
          <w:rFonts w:asciiTheme="majorBidi" w:hAnsiTheme="majorBidi" w:cstheme="majorBidi"/>
          <w:sz w:val="24"/>
          <w:szCs w:val="24"/>
        </w:rPr>
      </w:pPr>
      <w:r w:rsidRPr="000F1248">
        <w:rPr>
          <w:rFonts w:asciiTheme="majorBidi" w:hAnsiTheme="majorBidi" w:cstheme="majorBidi"/>
          <w:sz w:val="24"/>
          <w:szCs w:val="24"/>
        </w:rPr>
        <w:t>Jika kita meninjau akad yang digunakan dalam praktik jasa perjokian ini, maka hal itu bisa dikategorikan sebagai akad</w:t>
      </w:r>
      <w:r w:rsidRPr="000F1248">
        <w:rPr>
          <w:rFonts w:asciiTheme="majorBidi" w:hAnsiTheme="majorBidi" w:cstheme="majorBidi"/>
          <w:b/>
          <w:bCs/>
          <w:sz w:val="24"/>
          <w:szCs w:val="24"/>
        </w:rPr>
        <w:t xml:space="preserve"> </w:t>
      </w:r>
      <w:r w:rsidRPr="000F1248">
        <w:rPr>
          <w:rStyle w:val="Strong"/>
          <w:rFonts w:asciiTheme="majorBidi" w:hAnsiTheme="majorBidi" w:cstheme="majorBidi"/>
          <w:b w:val="0"/>
          <w:bCs w:val="0"/>
          <w:sz w:val="24"/>
          <w:szCs w:val="24"/>
        </w:rPr>
        <w:t>ijarah</w:t>
      </w:r>
      <w:r w:rsidRPr="000F1248">
        <w:rPr>
          <w:rFonts w:asciiTheme="majorBidi" w:hAnsiTheme="majorBidi" w:cstheme="majorBidi"/>
          <w:b/>
          <w:bCs/>
          <w:sz w:val="24"/>
          <w:szCs w:val="24"/>
        </w:rPr>
        <w:t xml:space="preserve">. </w:t>
      </w:r>
      <w:r w:rsidRPr="000F1248">
        <w:rPr>
          <w:rStyle w:val="Strong"/>
          <w:rFonts w:asciiTheme="majorBidi" w:hAnsiTheme="majorBidi" w:cstheme="majorBidi"/>
          <w:b w:val="0"/>
          <w:bCs w:val="0"/>
          <w:sz w:val="24"/>
          <w:szCs w:val="24"/>
        </w:rPr>
        <w:t>Ijarah</w:t>
      </w:r>
      <w:r w:rsidRPr="000F1248">
        <w:rPr>
          <w:rFonts w:asciiTheme="majorBidi" w:hAnsiTheme="majorBidi" w:cstheme="majorBidi"/>
          <w:sz w:val="24"/>
          <w:szCs w:val="24"/>
        </w:rPr>
        <w:t xml:space="preserve"> adalah suatu proses pemindahan hak guna atau manfaat atas barang atau jasa dari satu pihak ke pihak lain dalam jangka waktu yang telah disepakati. Praktik jasa perjokian untuk karya ilmiah dapat dianggap sebagai bentuk </w:t>
      </w:r>
      <w:r w:rsidRPr="000F1248">
        <w:rPr>
          <w:rStyle w:val="Strong"/>
          <w:rFonts w:asciiTheme="majorBidi" w:hAnsiTheme="majorBidi" w:cstheme="majorBidi"/>
          <w:b w:val="0"/>
          <w:bCs w:val="0"/>
          <w:sz w:val="24"/>
          <w:szCs w:val="24"/>
        </w:rPr>
        <w:t>ijarah amal</w:t>
      </w:r>
      <w:r w:rsidRPr="000F1248">
        <w:rPr>
          <w:rFonts w:asciiTheme="majorBidi" w:hAnsiTheme="majorBidi" w:cstheme="majorBidi"/>
          <w:b/>
          <w:bCs/>
          <w:sz w:val="24"/>
          <w:szCs w:val="24"/>
        </w:rPr>
        <w:t>,</w:t>
      </w:r>
      <w:r w:rsidRPr="000F1248">
        <w:rPr>
          <w:rFonts w:asciiTheme="majorBidi" w:hAnsiTheme="majorBidi" w:cstheme="majorBidi"/>
          <w:sz w:val="24"/>
          <w:szCs w:val="24"/>
        </w:rPr>
        <w:t xml:space="preserve"> di mana perjanjian tersebut melibatkan penyewaan jasa yang berkaitan dengan keahlian atau layanan seseorang dengan imbalan tertentu. Adapun rukun dari </w:t>
      </w:r>
      <w:r w:rsidRPr="000F1248">
        <w:rPr>
          <w:rStyle w:val="Strong"/>
          <w:rFonts w:asciiTheme="majorBidi" w:hAnsiTheme="majorBidi" w:cstheme="majorBidi"/>
          <w:b w:val="0"/>
          <w:bCs w:val="0"/>
          <w:sz w:val="24"/>
          <w:szCs w:val="24"/>
        </w:rPr>
        <w:t>ijarah</w:t>
      </w:r>
      <w:r w:rsidRPr="000F1248">
        <w:rPr>
          <w:rFonts w:asciiTheme="majorBidi" w:hAnsiTheme="majorBidi" w:cstheme="majorBidi"/>
          <w:b/>
          <w:bCs/>
          <w:sz w:val="24"/>
          <w:szCs w:val="24"/>
        </w:rPr>
        <w:t xml:space="preserve"> </w:t>
      </w:r>
      <w:r w:rsidRPr="000F1248">
        <w:rPr>
          <w:rFonts w:asciiTheme="majorBidi" w:hAnsiTheme="majorBidi" w:cstheme="majorBidi"/>
          <w:sz w:val="24"/>
          <w:szCs w:val="24"/>
        </w:rPr>
        <w:t>terdiri dari empat hal, yaitu:</w:t>
      </w:r>
    </w:p>
    <w:p w14:paraId="7DD78F3C" w14:textId="77777777" w:rsidR="00CA7A3F" w:rsidRPr="00CA7A3F" w:rsidRDefault="00F97071" w:rsidP="00CA7A3F">
      <w:pPr>
        <w:pStyle w:val="ListParagraph"/>
        <w:numPr>
          <w:ilvl w:val="0"/>
          <w:numId w:val="8"/>
        </w:numPr>
        <w:spacing w:line="360" w:lineRule="auto"/>
        <w:ind w:leftChars="0" w:left="360" w:firstLineChars="0"/>
        <w:jc w:val="both"/>
        <w:rPr>
          <w:rFonts w:asciiTheme="majorBidi" w:eastAsia="Times New Roman" w:hAnsiTheme="majorBidi" w:cstheme="majorBidi"/>
          <w:sz w:val="24"/>
          <w:szCs w:val="24"/>
          <w:vertAlign w:val="superscript"/>
        </w:rPr>
      </w:pPr>
      <w:r w:rsidRPr="00CA7A3F">
        <w:rPr>
          <w:rFonts w:asciiTheme="majorBidi" w:hAnsiTheme="majorBidi" w:cstheme="majorBidi"/>
          <w:sz w:val="24"/>
          <w:szCs w:val="24"/>
        </w:rPr>
        <w:t>Pihak-pihak yang berakad,</w:t>
      </w:r>
    </w:p>
    <w:p w14:paraId="6FC23814" w14:textId="77777777" w:rsidR="00CA7A3F" w:rsidRPr="00CA7A3F" w:rsidRDefault="00F97071" w:rsidP="00CA7A3F">
      <w:pPr>
        <w:pStyle w:val="ListParagraph"/>
        <w:numPr>
          <w:ilvl w:val="0"/>
          <w:numId w:val="8"/>
        </w:numPr>
        <w:spacing w:line="360" w:lineRule="auto"/>
        <w:ind w:leftChars="0" w:left="360" w:firstLineChars="0"/>
        <w:jc w:val="both"/>
        <w:rPr>
          <w:rFonts w:asciiTheme="majorBidi" w:eastAsia="Times New Roman" w:hAnsiTheme="majorBidi" w:cstheme="majorBidi"/>
          <w:sz w:val="24"/>
          <w:szCs w:val="24"/>
          <w:vertAlign w:val="superscript"/>
        </w:rPr>
      </w:pPr>
      <w:r w:rsidRPr="00CA7A3F">
        <w:rPr>
          <w:rStyle w:val="Strong"/>
          <w:rFonts w:asciiTheme="majorBidi" w:hAnsiTheme="majorBidi" w:cstheme="majorBidi"/>
          <w:b w:val="0"/>
          <w:bCs w:val="0"/>
          <w:sz w:val="24"/>
          <w:szCs w:val="24"/>
        </w:rPr>
        <w:t>Ijab kabul</w:t>
      </w:r>
      <w:r w:rsidRPr="00CA7A3F">
        <w:rPr>
          <w:rFonts w:asciiTheme="majorBidi" w:hAnsiTheme="majorBidi" w:cstheme="majorBidi"/>
          <w:sz w:val="24"/>
          <w:szCs w:val="24"/>
        </w:rPr>
        <w:t xml:space="preserve"> (pernyataan kesepakatan),</w:t>
      </w:r>
    </w:p>
    <w:p w14:paraId="6CB0CFF9" w14:textId="77777777" w:rsidR="00CA7A3F" w:rsidRPr="00CA7A3F" w:rsidRDefault="00F97071" w:rsidP="00CA7A3F">
      <w:pPr>
        <w:pStyle w:val="ListParagraph"/>
        <w:numPr>
          <w:ilvl w:val="0"/>
          <w:numId w:val="8"/>
        </w:numPr>
        <w:spacing w:line="360" w:lineRule="auto"/>
        <w:ind w:leftChars="0" w:left="360" w:firstLineChars="0"/>
        <w:jc w:val="both"/>
        <w:rPr>
          <w:rFonts w:asciiTheme="majorBidi" w:eastAsia="Times New Roman" w:hAnsiTheme="majorBidi" w:cstheme="majorBidi"/>
          <w:sz w:val="24"/>
          <w:szCs w:val="24"/>
          <w:vertAlign w:val="superscript"/>
        </w:rPr>
      </w:pPr>
      <w:r w:rsidRPr="00CA7A3F">
        <w:rPr>
          <w:rStyle w:val="Strong"/>
          <w:rFonts w:asciiTheme="majorBidi" w:hAnsiTheme="majorBidi" w:cstheme="majorBidi"/>
          <w:b w:val="0"/>
          <w:bCs w:val="0"/>
          <w:sz w:val="24"/>
          <w:szCs w:val="24"/>
        </w:rPr>
        <w:t>Upah</w:t>
      </w:r>
      <w:r w:rsidRPr="00CA7A3F">
        <w:rPr>
          <w:rFonts w:asciiTheme="majorBidi" w:hAnsiTheme="majorBidi" w:cstheme="majorBidi"/>
          <w:b/>
          <w:bCs/>
          <w:sz w:val="24"/>
          <w:szCs w:val="24"/>
        </w:rPr>
        <w:t xml:space="preserve"> </w:t>
      </w:r>
      <w:r w:rsidRPr="00CA7A3F">
        <w:rPr>
          <w:rFonts w:asciiTheme="majorBidi" w:hAnsiTheme="majorBidi" w:cstheme="majorBidi"/>
          <w:sz w:val="24"/>
          <w:szCs w:val="24"/>
        </w:rPr>
        <w:t>(imbalan yang disepakati), dan</w:t>
      </w:r>
      <w:r w:rsidR="00CA7A3F">
        <w:rPr>
          <w:rFonts w:asciiTheme="majorBidi" w:hAnsiTheme="majorBidi" w:cstheme="majorBidi"/>
          <w:sz w:val="24"/>
          <w:szCs w:val="24"/>
        </w:rPr>
        <w:t>;</w:t>
      </w:r>
    </w:p>
    <w:p w14:paraId="4566C1D6" w14:textId="044BD82C" w:rsidR="00CD1F3B" w:rsidRPr="00CA7A3F" w:rsidRDefault="00F97071" w:rsidP="00CA7A3F">
      <w:pPr>
        <w:pStyle w:val="ListParagraph"/>
        <w:numPr>
          <w:ilvl w:val="0"/>
          <w:numId w:val="8"/>
        </w:numPr>
        <w:spacing w:line="360" w:lineRule="auto"/>
        <w:ind w:leftChars="0" w:left="360" w:firstLineChars="0"/>
        <w:jc w:val="both"/>
        <w:rPr>
          <w:rFonts w:asciiTheme="majorBidi" w:eastAsia="Times New Roman" w:hAnsiTheme="majorBidi" w:cstheme="majorBidi"/>
          <w:sz w:val="24"/>
          <w:szCs w:val="24"/>
          <w:vertAlign w:val="superscript"/>
        </w:rPr>
      </w:pPr>
      <w:r w:rsidRPr="00CA7A3F">
        <w:rPr>
          <w:rStyle w:val="Strong"/>
          <w:rFonts w:asciiTheme="majorBidi" w:hAnsiTheme="majorBidi" w:cstheme="majorBidi"/>
          <w:b w:val="0"/>
          <w:bCs w:val="0"/>
          <w:sz w:val="24"/>
          <w:szCs w:val="24"/>
        </w:rPr>
        <w:t>Manfaat</w:t>
      </w:r>
      <w:r w:rsidRPr="00CA7A3F">
        <w:rPr>
          <w:rFonts w:asciiTheme="majorBidi" w:hAnsiTheme="majorBidi" w:cstheme="majorBidi"/>
          <w:sz w:val="24"/>
          <w:szCs w:val="24"/>
        </w:rPr>
        <w:t>, yang harus sah dan tidak dilarang menurut hukum.</w:t>
      </w:r>
      <w:r w:rsidR="00CD1F3B" w:rsidRPr="00CA7A3F">
        <w:rPr>
          <w:rStyle w:val="FootnoteReference"/>
          <w:rFonts w:asciiTheme="majorBidi" w:hAnsiTheme="majorBidi" w:cstheme="majorBidi"/>
          <w:sz w:val="20"/>
          <w:szCs w:val="20"/>
        </w:rPr>
        <w:footnoteReference w:id="32"/>
      </w:r>
    </w:p>
    <w:p w14:paraId="4625530F" w14:textId="77777777" w:rsidR="00CD1F3B" w:rsidRDefault="00F97071" w:rsidP="00CD1F3B">
      <w:pPr>
        <w:spacing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0F1248">
        <w:rPr>
          <w:rFonts w:asciiTheme="majorBidi" w:hAnsiTheme="majorBidi" w:cstheme="majorBidi"/>
          <w:sz w:val="24"/>
          <w:szCs w:val="24"/>
        </w:rPr>
        <w:t xml:space="preserve">Meskipun definisi dan syarat-syarat rukun </w:t>
      </w:r>
      <w:r w:rsidRPr="000F1248">
        <w:rPr>
          <w:rStyle w:val="Strong"/>
          <w:rFonts w:asciiTheme="majorBidi" w:hAnsiTheme="majorBidi" w:cstheme="majorBidi"/>
          <w:b w:val="0"/>
          <w:bCs w:val="0"/>
          <w:sz w:val="24"/>
          <w:szCs w:val="24"/>
        </w:rPr>
        <w:t>ijarah</w:t>
      </w:r>
      <w:r w:rsidRPr="000F1248">
        <w:rPr>
          <w:rFonts w:asciiTheme="majorBidi" w:hAnsiTheme="majorBidi" w:cstheme="majorBidi"/>
          <w:sz w:val="24"/>
          <w:szCs w:val="24"/>
        </w:rPr>
        <w:t xml:space="preserve"> bisa saja sesuai dengan praktik yang dilakukan oleh penyedia jasa joki, namun perjanjian tersebut pada kenyataannya sering kali digunakan untuk tujuan yang tidak sah, seperti pemerasan, yang mengarah pada pelanggaran hukum. Banyak ahli berpendapat bahwa ada unsur yang menyebabkan tindakan ini tidak sah, karena praktik joki melibatkan kecurangan dan </w:t>
      </w:r>
      <w:r w:rsidRPr="000F1248">
        <w:rPr>
          <w:rFonts w:asciiTheme="majorBidi" w:hAnsiTheme="majorBidi" w:cstheme="majorBidi"/>
          <w:sz w:val="24"/>
          <w:szCs w:val="24"/>
        </w:rPr>
        <w:lastRenderedPageBreak/>
        <w:t>penipuan dalam konteks akademik. Dilihat dari sudut pandang kejujuran, praktik perjokian dalam penulisan karya ilmiah jelas bukan perilaku yang terpuji. Sebab, tugas ilmiah adalah kewajiban yang harus dikerjakan oleh setiap individu secara pribadi dan bertanggung jawab</w:t>
      </w:r>
      <w:r w:rsidRPr="000F1248">
        <w:rPr>
          <w:rFonts w:asciiTheme="majorBidi" w:eastAsia="Times New Roman" w:hAnsiTheme="majorBidi" w:cstheme="majorBidi"/>
          <w:sz w:val="24"/>
          <w:szCs w:val="24"/>
        </w:rPr>
        <w:t>.</w:t>
      </w:r>
    </w:p>
    <w:p w14:paraId="738818B8" w14:textId="77777777" w:rsidR="00CD1F3B" w:rsidRDefault="00F97071" w:rsidP="00CD1F3B">
      <w:pPr>
        <w:spacing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0F1248">
        <w:rPr>
          <w:rFonts w:asciiTheme="majorBidi" w:hAnsiTheme="majorBidi" w:cstheme="majorBidi"/>
          <w:sz w:val="24"/>
          <w:szCs w:val="24"/>
        </w:rPr>
        <w:t xml:space="preserve">Kecurangan atau penipuan adalah tindakan yang bertujuan untuk memperoleh sesuatu yang bukan haknya demi kepentingan pribadi atau kelompok tertentu. Seiring dengan kemajuan teknologi, muncul ide-ide bisnis baru yang lebih kreatif, termasuk layanan joki yang bisa dilakukan secara online maupun tatap muka. Dulu, praktik joki lebih sering dikenal melalui promosi dari mulut ke mulut, namun kini telah tersebar ribuan akun penyedia jasa joki di berbagai platform media sosial. Fenomena ini mirip dengan simbiosis mutualisme, di mana kedua pihak yang terlibat saling mendapatkan keuntungan </w:t>
      </w:r>
      <w:r w:rsidRPr="000F1248">
        <w:rPr>
          <w:rFonts w:asciiTheme="majorBidi" w:eastAsia="Times New Roman" w:hAnsiTheme="majorBidi" w:cstheme="majorBidi"/>
          <w:sz w:val="24"/>
          <w:szCs w:val="24"/>
        </w:rPr>
        <w:t>maka</w:t>
      </w:r>
      <w:r>
        <w:rPr>
          <w:rFonts w:asciiTheme="majorBidi" w:eastAsia="Times New Roman" w:hAnsiTheme="majorBidi" w:cstheme="majorBidi"/>
          <w:sz w:val="24"/>
          <w:szCs w:val="24"/>
        </w:rPr>
        <w:t xml:space="preserve"> </w:t>
      </w:r>
      <w:r w:rsidRPr="000F1248">
        <w:rPr>
          <w:rFonts w:asciiTheme="majorBidi" w:eastAsia="Times New Roman" w:hAnsiTheme="majorBidi" w:cstheme="majorBidi"/>
          <w:sz w:val="24"/>
          <w:szCs w:val="24"/>
        </w:rPr>
        <w:t>dari</w:t>
      </w:r>
      <w:r>
        <w:rPr>
          <w:rFonts w:asciiTheme="majorBidi" w:eastAsia="Times New Roman" w:hAnsiTheme="majorBidi" w:cstheme="majorBidi"/>
          <w:sz w:val="24"/>
          <w:szCs w:val="24"/>
        </w:rPr>
        <w:t xml:space="preserve"> </w:t>
      </w:r>
      <w:r w:rsidRPr="000F1248">
        <w:rPr>
          <w:rFonts w:asciiTheme="majorBidi" w:eastAsia="Times New Roman" w:hAnsiTheme="majorBidi" w:cstheme="majorBidi"/>
          <w:sz w:val="24"/>
          <w:szCs w:val="24"/>
        </w:rPr>
        <w:t>itu</w:t>
      </w:r>
      <w:r>
        <w:rPr>
          <w:rFonts w:asciiTheme="majorBidi" w:eastAsia="Times New Roman" w:hAnsiTheme="majorBidi" w:cstheme="majorBidi"/>
          <w:sz w:val="24"/>
          <w:szCs w:val="24"/>
        </w:rPr>
        <w:t xml:space="preserve"> </w:t>
      </w:r>
      <w:r w:rsidRPr="000F1248">
        <w:rPr>
          <w:rFonts w:asciiTheme="majorBidi" w:eastAsia="Times New Roman" w:hAnsiTheme="majorBidi" w:cstheme="majorBidi"/>
          <w:sz w:val="24"/>
          <w:szCs w:val="24"/>
        </w:rPr>
        <w:t>kecurangan ditegaskan dalam al-Qur’an Al-muthaffifin 83:1-3, yang artinya: “</w:t>
      </w:r>
      <w:r w:rsidRPr="000F1248">
        <w:rPr>
          <w:rFonts w:asciiTheme="majorBidi" w:eastAsia="Times New Roman" w:hAnsiTheme="majorBidi" w:cstheme="majorBidi"/>
          <w:iCs/>
          <w:sz w:val="24"/>
          <w:szCs w:val="24"/>
        </w:rPr>
        <w:t>Celakalah</w:t>
      </w:r>
      <w:r>
        <w:rPr>
          <w:rFonts w:asciiTheme="majorBidi" w:eastAsia="Times New Roman" w:hAnsiTheme="majorBidi" w:cstheme="majorBidi"/>
          <w:iCs/>
          <w:sz w:val="24"/>
          <w:szCs w:val="24"/>
        </w:rPr>
        <w:t xml:space="preserve"> </w:t>
      </w:r>
      <w:r w:rsidRPr="000F1248">
        <w:rPr>
          <w:rFonts w:asciiTheme="majorBidi" w:eastAsia="Times New Roman" w:hAnsiTheme="majorBidi" w:cstheme="majorBidi"/>
          <w:iCs/>
          <w:sz w:val="24"/>
          <w:szCs w:val="24"/>
        </w:rPr>
        <w:t>orang-orang</w:t>
      </w:r>
      <w:r>
        <w:rPr>
          <w:rFonts w:asciiTheme="majorBidi" w:eastAsia="Times New Roman" w:hAnsiTheme="majorBidi" w:cstheme="majorBidi"/>
          <w:iCs/>
          <w:sz w:val="24"/>
          <w:szCs w:val="24"/>
        </w:rPr>
        <w:t xml:space="preserve"> </w:t>
      </w:r>
      <w:r w:rsidRPr="000F1248">
        <w:rPr>
          <w:rFonts w:asciiTheme="majorBidi" w:eastAsia="Times New Roman" w:hAnsiTheme="majorBidi" w:cstheme="majorBidi"/>
          <w:iCs/>
          <w:sz w:val="24"/>
          <w:szCs w:val="24"/>
        </w:rPr>
        <w:t>yang</w:t>
      </w:r>
      <w:r>
        <w:rPr>
          <w:rFonts w:asciiTheme="majorBidi" w:eastAsia="Times New Roman" w:hAnsiTheme="majorBidi" w:cstheme="majorBidi"/>
          <w:iCs/>
          <w:sz w:val="24"/>
          <w:szCs w:val="24"/>
        </w:rPr>
        <w:t xml:space="preserve"> </w:t>
      </w:r>
      <w:r w:rsidRPr="000F1248">
        <w:rPr>
          <w:rFonts w:asciiTheme="majorBidi" w:eastAsia="Times New Roman" w:hAnsiTheme="majorBidi" w:cstheme="majorBidi"/>
          <w:iCs/>
          <w:sz w:val="24"/>
          <w:szCs w:val="24"/>
        </w:rPr>
        <w:t>curang</w:t>
      </w:r>
      <w:r>
        <w:rPr>
          <w:rFonts w:asciiTheme="majorBidi" w:eastAsia="Times New Roman" w:hAnsiTheme="majorBidi" w:cstheme="majorBidi"/>
          <w:iCs/>
          <w:sz w:val="24"/>
          <w:szCs w:val="24"/>
        </w:rPr>
        <w:t xml:space="preserve"> </w:t>
      </w:r>
      <w:r w:rsidRPr="000F1248">
        <w:rPr>
          <w:rFonts w:asciiTheme="majorBidi" w:eastAsia="Times New Roman" w:hAnsiTheme="majorBidi" w:cstheme="majorBidi"/>
          <w:iCs/>
          <w:sz w:val="24"/>
          <w:szCs w:val="24"/>
        </w:rPr>
        <w:t>dalam</w:t>
      </w:r>
      <w:r>
        <w:rPr>
          <w:rFonts w:asciiTheme="majorBidi" w:eastAsia="Times New Roman" w:hAnsiTheme="majorBidi" w:cstheme="majorBidi"/>
          <w:iCs/>
          <w:sz w:val="24"/>
          <w:szCs w:val="24"/>
        </w:rPr>
        <w:t xml:space="preserve"> </w:t>
      </w:r>
      <w:r w:rsidRPr="000F1248">
        <w:rPr>
          <w:rFonts w:asciiTheme="majorBidi" w:eastAsia="Times New Roman" w:hAnsiTheme="majorBidi" w:cstheme="majorBidi"/>
          <w:iCs/>
          <w:sz w:val="24"/>
          <w:szCs w:val="24"/>
        </w:rPr>
        <w:t>menakar</w:t>
      </w:r>
      <w:r>
        <w:rPr>
          <w:rFonts w:asciiTheme="majorBidi" w:eastAsia="Times New Roman" w:hAnsiTheme="majorBidi" w:cstheme="majorBidi"/>
          <w:iCs/>
          <w:sz w:val="24"/>
          <w:szCs w:val="24"/>
        </w:rPr>
        <w:t xml:space="preserve"> </w:t>
      </w:r>
      <w:r w:rsidRPr="000F1248">
        <w:rPr>
          <w:rFonts w:asciiTheme="majorBidi" w:eastAsia="Times New Roman" w:hAnsiTheme="majorBidi" w:cstheme="majorBidi"/>
          <w:iCs/>
          <w:sz w:val="24"/>
          <w:szCs w:val="24"/>
        </w:rPr>
        <w:t>dan</w:t>
      </w:r>
      <w:r>
        <w:rPr>
          <w:rFonts w:asciiTheme="majorBidi" w:eastAsia="Times New Roman" w:hAnsiTheme="majorBidi" w:cstheme="majorBidi"/>
          <w:iCs/>
          <w:sz w:val="24"/>
          <w:szCs w:val="24"/>
        </w:rPr>
        <w:t xml:space="preserve"> </w:t>
      </w:r>
      <w:r w:rsidRPr="000F1248">
        <w:rPr>
          <w:rFonts w:asciiTheme="majorBidi" w:eastAsia="Times New Roman" w:hAnsiTheme="majorBidi" w:cstheme="majorBidi"/>
          <w:iCs/>
          <w:sz w:val="24"/>
          <w:szCs w:val="24"/>
        </w:rPr>
        <w:t>menimbang  Mereka adalah orang-orang yang apabila menerima takaran dari orang lain, mereka minta dipenuhi”.</w:t>
      </w:r>
      <w:r w:rsidR="00CD1F3B" w:rsidRPr="00CA7A3F">
        <w:rPr>
          <w:rStyle w:val="FootnoteReference"/>
          <w:rFonts w:asciiTheme="majorBidi" w:eastAsia="Times New Roman" w:hAnsiTheme="majorBidi" w:cstheme="majorBidi"/>
          <w:sz w:val="20"/>
          <w:szCs w:val="20"/>
        </w:rPr>
        <w:footnoteReference w:id="33"/>
      </w:r>
    </w:p>
    <w:p w14:paraId="1F6696F2" w14:textId="1C71B3DF" w:rsidR="00456067" w:rsidRDefault="00F97071" w:rsidP="00456067">
      <w:pPr>
        <w:spacing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0F1248">
        <w:rPr>
          <w:rFonts w:asciiTheme="majorBidi" w:hAnsiTheme="majorBidi" w:cstheme="majorBidi"/>
          <w:sz w:val="24"/>
          <w:szCs w:val="24"/>
        </w:rPr>
        <w:t>Sebaliknya, jika mereka mengukur atau menimbang untuk orang lain, mereka akan mengurangi takaran tersebut. Berdasarkan dalil di atas, jelas bahwa kecurangan dilarang dalam ajaran Islam. Namun, saat ini, tindakan curang di berbagai kalangan sering dianggap sebagai kebiasaan atau kecenderungan yang seolah-olah bukan lagi dianggap sebagai perbuatan dosa</w:t>
      </w:r>
      <w:r w:rsidR="00CA7A3F">
        <w:rPr>
          <w:rFonts w:asciiTheme="majorBidi" w:hAnsiTheme="majorBidi" w:cstheme="majorBidi"/>
          <w:sz w:val="24"/>
          <w:szCs w:val="24"/>
        </w:rPr>
        <w:t>.</w:t>
      </w:r>
      <w:r w:rsidR="00CD1F3B" w:rsidRPr="00CA7A3F">
        <w:rPr>
          <w:rStyle w:val="FootnoteReference"/>
          <w:rFonts w:asciiTheme="majorBidi" w:hAnsiTheme="majorBidi" w:cstheme="majorBidi"/>
          <w:sz w:val="20"/>
          <w:szCs w:val="20"/>
        </w:rPr>
        <w:footnoteReference w:id="34"/>
      </w:r>
    </w:p>
    <w:p w14:paraId="2196B3E0" w14:textId="77777777" w:rsidR="00456067" w:rsidRDefault="00F97071" w:rsidP="00456067">
      <w:pPr>
        <w:spacing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0F1248">
        <w:rPr>
          <w:rFonts w:asciiTheme="majorBidi" w:hAnsiTheme="majorBidi" w:cstheme="majorBidi"/>
          <w:sz w:val="24"/>
          <w:szCs w:val="24"/>
        </w:rPr>
        <w:t xml:space="preserve">Istilah "perjokian" tidak ditemukan dalam peraturan perundang-undangan. Namun, dalam </w:t>
      </w:r>
      <w:r w:rsidRPr="000F1248">
        <w:rPr>
          <w:rStyle w:val="Strong"/>
          <w:rFonts w:asciiTheme="majorBidi" w:hAnsiTheme="majorBidi" w:cstheme="majorBidi"/>
          <w:b w:val="0"/>
          <w:bCs w:val="0"/>
          <w:sz w:val="24"/>
          <w:szCs w:val="24"/>
        </w:rPr>
        <w:t>KUHP</w:t>
      </w:r>
      <w:r w:rsidRPr="000F1248">
        <w:rPr>
          <w:rFonts w:asciiTheme="majorBidi" w:hAnsiTheme="majorBidi" w:cstheme="majorBidi"/>
          <w:sz w:val="24"/>
          <w:szCs w:val="24"/>
        </w:rPr>
        <w:t>, perbuatan perjokian memiliki kesamaan dengan beberapa tindakan yang tercantum dalam pasal-pasal tertentu. Penulis akan membahas mengenai tindakan hukum yang serupa dengan perbuatan yang dilakukan oleh para pelaku perjokian, khususnya terkait dengan perjokian tugas oleh mahasiswa.</w:t>
      </w:r>
    </w:p>
    <w:p w14:paraId="57A65D55" w14:textId="77777777" w:rsidR="00456067" w:rsidRDefault="00F97071" w:rsidP="00456067">
      <w:pPr>
        <w:spacing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0F1248">
        <w:rPr>
          <w:rFonts w:asciiTheme="majorBidi" w:hAnsiTheme="majorBidi" w:cstheme="majorBidi"/>
          <w:sz w:val="24"/>
          <w:szCs w:val="24"/>
        </w:rPr>
        <w:t xml:space="preserve">Jasa perjokian dapat dianggap sebagai bentuk penipuan. </w:t>
      </w:r>
      <w:r w:rsidRPr="000F1248">
        <w:rPr>
          <w:rStyle w:val="Strong"/>
          <w:rFonts w:asciiTheme="majorBidi" w:hAnsiTheme="majorBidi" w:cstheme="majorBidi"/>
          <w:b w:val="0"/>
          <w:bCs w:val="0"/>
          <w:sz w:val="24"/>
          <w:szCs w:val="24"/>
        </w:rPr>
        <w:t>Tindak pidana penipuan</w:t>
      </w:r>
      <w:r w:rsidRPr="000F1248">
        <w:rPr>
          <w:rFonts w:asciiTheme="majorBidi" w:hAnsiTheme="majorBidi" w:cstheme="majorBidi"/>
          <w:sz w:val="24"/>
          <w:szCs w:val="24"/>
        </w:rPr>
        <w:t xml:space="preserve"> mencakup serangkaian perbuatan yang ditujukan untuk merugikan harta benda, di mana pelaku menggunakan tindakan yang bersifat menipu atau tipu muslihat untuk mencapai </w:t>
      </w:r>
      <w:r w:rsidRPr="000F1248">
        <w:rPr>
          <w:rFonts w:asciiTheme="majorBidi" w:hAnsiTheme="majorBidi" w:cstheme="majorBidi"/>
          <w:sz w:val="24"/>
          <w:szCs w:val="24"/>
        </w:rPr>
        <w:lastRenderedPageBreak/>
        <w:t>tujuannya</w:t>
      </w:r>
      <w:r w:rsidRPr="000F1248">
        <w:rPr>
          <w:rFonts w:asciiTheme="majorBidi" w:eastAsia="Times New Roman" w:hAnsiTheme="majorBidi" w:cstheme="majorBidi"/>
          <w:sz w:val="24"/>
          <w:szCs w:val="24"/>
        </w:rPr>
        <w:t>.</w:t>
      </w:r>
      <w:r w:rsidR="00CD1F3B">
        <w:rPr>
          <w:rStyle w:val="FootnoteReference"/>
          <w:rFonts w:asciiTheme="majorBidi" w:eastAsia="Times New Roman" w:hAnsiTheme="majorBidi" w:cstheme="majorBidi"/>
          <w:sz w:val="24"/>
          <w:szCs w:val="24"/>
        </w:rPr>
        <w:footnoteReference w:id="35"/>
      </w:r>
      <w:r w:rsidRPr="000F1248">
        <w:rPr>
          <w:rFonts w:asciiTheme="majorBidi" w:eastAsia="Times New Roman" w:hAnsiTheme="majorBidi" w:cstheme="majorBidi"/>
          <w:sz w:val="24"/>
          <w:szCs w:val="24"/>
          <w:vertAlign w:val="superscript"/>
        </w:rPr>
        <w:t xml:space="preserve"> </w:t>
      </w:r>
      <w:r w:rsidRPr="000F1248">
        <w:rPr>
          <w:rFonts w:asciiTheme="majorBidi" w:eastAsia="Times New Roman" w:hAnsiTheme="majorBidi" w:cstheme="majorBidi"/>
          <w:sz w:val="24"/>
          <w:szCs w:val="24"/>
        </w:rPr>
        <w:t xml:space="preserve">Pasal 378 KUHP, mengatur Penipuan sebagai “tindakan, dengan maksud untuk menguntungkan diri sendiri atau orang lain secara melawan hukum, dengan memakai nama palsu atau martabat palsu dengan tipu muslıhat, ataupun rangkaian kebohongan, menggerakkan orang lain, menyerahkan barang sesuatu kepadanya, atau supaya memberi hutang maupun menghapuskan piutang” </w:t>
      </w:r>
      <w:r w:rsidRPr="000F1248">
        <w:rPr>
          <w:rFonts w:asciiTheme="majorBidi" w:hAnsiTheme="majorBidi" w:cstheme="majorBidi"/>
          <w:sz w:val="24"/>
          <w:szCs w:val="24"/>
        </w:rPr>
        <w:t>Dalam hal ini, mahasiswa telah melakukan tindakan hukum dengan menggunakan tipu muslihat, berupa serangkaian kebohongan untuk menyelesaikan tugas yang seharusnya menjadi tanggung jawabnya.</w:t>
      </w:r>
    </w:p>
    <w:p w14:paraId="6FB1C8C9" w14:textId="77777777" w:rsidR="00456067" w:rsidRDefault="00F97071" w:rsidP="00456067">
      <w:pPr>
        <w:spacing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0F1248">
        <w:rPr>
          <w:rFonts w:asciiTheme="majorBidi" w:hAnsiTheme="majorBidi" w:cstheme="majorBidi"/>
          <w:sz w:val="24"/>
          <w:szCs w:val="24"/>
        </w:rPr>
        <w:t xml:space="preserve">Dalam </w:t>
      </w:r>
      <w:r w:rsidRPr="000F1248">
        <w:rPr>
          <w:rStyle w:val="Strong"/>
          <w:rFonts w:asciiTheme="majorBidi" w:hAnsiTheme="majorBidi" w:cstheme="majorBidi"/>
          <w:b w:val="0"/>
          <w:bCs w:val="0"/>
          <w:sz w:val="24"/>
          <w:szCs w:val="24"/>
        </w:rPr>
        <w:t>Pasal 263</w:t>
      </w:r>
      <w:r w:rsidRPr="000F1248">
        <w:rPr>
          <w:rFonts w:asciiTheme="majorBidi" w:hAnsiTheme="majorBidi" w:cstheme="majorBidi"/>
          <w:sz w:val="24"/>
          <w:szCs w:val="24"/>
        </w:rPr>
        <w:t>, disebutkan bahwa seseorang yang mengerjakan karya ilmiah orang lain dapat dianggap telah memalsukan identitas, yaitu melakukan suatu perbuatan dengan menggunakan nama atau identitas orang lain. Rendahnya kesadaran mahasiswa dalam mengerjakan karya ilmiah menjadikan pelanggaran ini lebih dari sekadar masalah nilai kejujuran, tetapi juga terkait dengan pembuatan karya ilmiah oleh pihak yang namanya tidak tercantum dalam karya tersebut. Hal ini merupakan bentuk pengelabuan identitas yang jelas melanggar aturan. Terlebih lagi, mahasiswa yang seharusnya dipandang sebagai ilmuwan yang menjunjung tinggi nilai kejujuran, jika tidak menanamkan nilai-nilai integritas tersebut, maka ia bukanlah seorang intelektual yang berintegritas, karena ia telah membohongi diri sendiri dan orang lain</w:t>
      </w:r>
      <w:r w:rsidRPr="000F1248">
        <w:rPr>
          <w:rFonts w:asciiTheme="majorBidi" w:eastAsia="Times New Roman" w:hAnsiTheme="majorBidi" w:cstheme="majorBidi"/>
          <w:sz w:val="24"/>
          <w:szCs w:val="24"/>
        </w:rPr>
        <w:t>.</w:t>
      </w:r>
      <w:r w:rsidR="00CD1F3B">
        <w:rPr>
          <w:rStyle w:val="FootnoteReference"/>
          <w:rFonts w:asciiTheme="majorBidi" w:eastAsia="Times New Roman" w:hAnsiTheme="majorBidi" w:cstheme="majorBidi"/>
          <w:sz w:val="24"/>
          <w:szCs w:val="24"/>
        </w:rPr>
        <w:footnoteReference w:id="36"/>
      </w:r>
      <w:r w:rsidRPr="000F1248">
        <w:rPr>
          <w:rFonts w:asciiTheme="majorBidi" w:eastAsia="Times New Roman" w:hAnsiTheme="majorBidi" w:cstheme="majorBidi"/>
          <w:sz w:val="24"/>
          <w:szCs w:val="24"/>
          <w:vertAlign w:val="superscript"/>
        </w:rPr>
        <w:t xml:space="preserve"> </w:t>
      </w:r>
    </w:p>
    <w:p w14:paraId="38448EC6" w14:textId="77777777" w:rsidR="00456067" w:rsidRDefault="00F97071" w:rsidP="00456067">
      <w:pPr>
        <w:spacing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0F1248">
        <w:rPr>
          <w:rFonts w:asciiTheme="majorBidi" w:hAnsiTheme="majorBidi" w:cstheme="majorBidi"/>
          <w:sz w:val="24"/>
          <w:szCs w:val="24"/>
        </w:rPr>
        <w:t xml:space="preserve">Karya ilmiah yang dihasilkan melalui jasa joki pada dasarnya adalah karya yang ide, gagasan, dan pemikirannya berasal dari orang lain, bukan hasil pemikiran atau penelitian asli dari penulis yang tertera pada karya tersebut </w:t>
      </w:r>
      <w:r w:rsidRPr="000F1248">
        <w:rPr>
          <w:rFonts w:asciiTheme="majorBidi" w:eastAsia="Times New Roman" w:hAnsiTheme="majorBidi" w:cstheme="majorBidi"/>
          <w:sz w:val="24"/>
          <w:szCs w:val="24"/>
        </w:rPr>
        <w:t xml:space="preserve">tetapi pada pasal 36 Undang-Undang Hak Cipta, yang dibuat berdasarkan jokı karya ilmiah menyatakan "Jika suatu ciptaan dibuat dalam hubungan kerja atau berdasarkan pesanan, pihak yang membuat karya cipta itu dianggap sebagai pencipta dan pemegang hak cipta, kecuali diperjanjikan lain antara kedua belah pihak". </w:t>
      </w:r>
      <w:r w:rsidRPr="000F1248">
        <w:rPr>
          <w:rFonts w:asciiTheme="majorBidi" w:hAnsiTheme="majorBidi" w:cstheme="majorBidi"/>
          <w:sz w:val="24"/>
          <w:szCs w:val="24"/>
        </w:rPr>
        <w:t>Menurut ketentuan ini, pihak yang memesan karya tulis dianggap sebagai pencipta, kecuali jika ada perjanjian yang menyatakan sebaliknya. Dengan demikian, dalam kasus joki karya ilmiah, joki tersebut dianggap sebagai pencipta dan pemegang hak cipta atas karya yang dihasilkan.</w:t>
      </w:r>
      <w:r w:rsidRPr="000F1248">
        <w:rPr>
          <w:rStyle w:val="FootnoteReference"/>
          <w:rFonts w:asciiTheme="majorBidi" w:eastAsia="Times New Roman" w:hAnsiTheme="majorBidi" w:cstheme="majorBidi"/>
          <w:sz w:val="24"/>
          <w:szCs w:val="24"/>
        </w:rPr>
        <w:t xml:space="preserve"> </w:t>
      </w:r>
      <w:r w:rsidR="00CD1F3B" w:rsidRPr="00456067">
        <w:rPr>
          <w:rStyle w:val="FootnoteReference"/>
          <w:rFonts w:asciiTheme="majorBidi" w:eastAsia="Times New Roman" w:hAnsiTheme="majorBidi" w:cstheme="majorBidi"/>
          <w:sz w:val="20"/>
          <w:szCs w:val="20"/>
        </w:rPr>
        <w:footnoteReference w:id="37"/>
      </w:r>
    </w:p>
    <w:p w14:paraId="50154173" w14:textId="2FD1E0E7" w:rsidR="00F97071" w:rsidRPr="005B13AE" w:rsidRDefault="00F97071" w:rsidP="005B13AE">
      <w:pPr>
        <w:spacing w:line="360" w:lineRule="auto"/>
        <w:ind w:leftChars="0" w:left="0" w:firstLineChars="0" w:firstLine="720"/>
        <w:contextualSpacing/>
        <w:jc w:val="both"/>
        <w:rPr>
          <w:rFonts w:asciiTheme="majorBidi" w:eastAsia="Times New Roman" w:hAnsiTheme="majorBidi" w:cstheme="majorBidi"/>
          <w:sz w:val="24"/>
          <w:szCs w:val="24"/>
          <w:vertAlign w:val="superscript"/>
        </w:rPr>
      </w:pPr>
      <w:r w:rsidRPr="000F1248">
        <w:rPr>
          <w:rFonts w:asciiTheme="majorBidi" w:hAnsiTheme="majorBidi" w:cstheme="majorBidi"/>
          <w:sz w:val="24"/>
          <w:szCs w:val="24"/>
        </w:rPr>
        <w:lastRenderedPageBreak/>
        <w:t xml:space="preserve">Dengan adanya peraturan tersebut, pelaku atau mahasiswa yang terlibat dalam praktik perjokian karya ilmiah tidak dapat dibenarkan secara hukum. Mengenai pengaturan hak cipta terhadap pelaku perjokian karya ilmiah di perguruan tinggi, hal ini dapat dikenakan sanksi berdasarkan </w:t>
      </w:r>
      <w:r w:rsidRPr="000F1248">
        <w:rPr>
          <w:rStyle w:val="Strong"/>
          <w:rFonts w:asciiTheme="majorBidi" w:hAnsiTheme="majorBidi" w:cstheme="majorBidi"/>
          <w:b w:val="0"/>
          <w:bCs w:val="0"/>
          <w:sz w:val="24"/>
          <w:szCs w:val="24"/>
        </w:rPr>
        <w:t>Pasal 44 Undang-Undang Hak Cipta</w:t>
      </w:r>
      <w:r w:rsidRPr="000F1248">
        <w:rPr>
          <w:rFonts w:asciiTheme="majorBidi" w:hAnsiTheme="majorBidi" w:cstheme="majorBidi"/>
          <w:b/>
          <w:bCs/>
          <w:sz w:val="24"/>
          <w:szCs w:val="24"/>
        </w:rPr>
        <w:t>,</w:t>
      </w:r>
      <w:r w:rsidRPr="000F1248">
        <w:rPr>
          <w:rFonts w:asciiTheme="majorBidi" w:hAnsiTheme="majorBidi" w:cstheme="majorBidi"/>
          <w:sz w:val="24"/>
          <w:szCs w:val="24"/>
        </w:rPr>
        <w:t xml:space="preserve"> terkait dengan plagiarisme. Hal ini terjadi karena dalam menyelesaikan tugas ilmiah yang dipesan, joki biasanya melakukannya dengan cepat dan dalam waktu singkat, yang berpotensi besar mengarah pada tindakan plagiasi dalam proses penyelesaiannya</w:t>
      </w:r>
      <w:r w:rsidRPr="000F1248">
        <w:rPr>
          <w:rFonts w:asciiTheme="majorBidi" w:eastAsia="Times New Roman" w:hAnsiTheme="majorBidi" w:cstheme="majorBidi"/>
          <w:sz w:val="24"/>
          <w:szCs w:val="24"/>
        </w:rPr>
        <w:t>.</w:t>
      </w:r>
      <w:r w:rsidR="00CD1F3B" w:rsidRPr="005B13AE">
        <w:rPr>
          <w:rStyle w:val="FootnoteReference"/>
          <w:rFonts w:asciiTheme="majorBidi" w:eastAsia="Times New Roman" w:hAnsiTheme="majorBidi" w:cstheme="majorBidi"/>
          <w:sz w:val="20"/>
          <w:szCs w:val="20"/>
        </w:rPr>
        <w:footnoteReference w:id="38"/>
      </w:r>
    </w:p>
    <w:p w14:paraId="0000001D" w14:textId="77777777" w:rsidR="00DD55F2" w:rsidRDefault="009A06B1">
      <w:pPr>
        <w:pStyle w:val="Heading1"/>
        <w:keepLines/>
        <w:spacing w:line="259" w:lineRule="auto"/>
        <w:ind w:left="0" w:hanging="2"/>
        <w:rPr>
          <w:rFonts w:ascii="Times New Roman" w:hAnsi="Times New Roman"/>
          <w:sz w:val="24"/>
          <w:szCs w:val="24"/>
        </w:rPr>
      </w:pPr>
      <w:r>
        <w:rPr>
          <w:rFonts w:ascii="Times New Roman" w:hAnsi="Times New Roman"/>
          <w:sz w:val="24"/>
          <w:szCs w:val="24"/>
        </w:rPr>
        <w:t>KESIMPULAN</w:t>
      </w:r>
    </w:p>
    <w:p w14:paraId="6F19D978" w14:textId="77777777" w:rsidR="0026655E" w:rsidRDefault="00456067" w:rsidP="0026655E">
      <w:pPr>
        <w:spacing w:line="360" w:lineRule="auto"/>
        <w:ind w:leftChars="0" w:left="0" w:firstLineChars="0" w:firstLine="720"/>
        <w:jc w:val="both"/>
        <w:rPr>
          <w:rFonts w:asciiTheme="majorBidi" w:hAnsiTheme="majorBidi" w:cstheme="majorBidi"/>
        </w:rPr>
      </w:pPr>
      <w:r w:rsidRPr="000F1248">
        <w:rPr>
          <w:rFonts w:asciiTheme="majorBidi" w:hAnsiTheme="majorBidi" w:cstheme="majorBidi"/>
        </w:rPr>
        <w:t xml:space="preserve">Berdasarkan pembahasan yang telah diuraikan, dapat disimpulkan bahwa praktik jasa perjokian dalam pembuatan karya tulis ilmiah di perguruan tinggi memiliki implikasi hukum baik dalam perspektif ekonomi syariah maupun hukum positif. Dari sudut pandang </w:t>
      </w:r>
      <w:r w:rsidRPr="000F1248">
        <w:rPr>
          <w:rStyle w:val="Strong"/>
          <w:rFonts w:asciiTheme="majorBidi" w:hAnsiTheme="majorBidi" w:cstheme="majorBidi"/>
          <w:b w:val="0"/>
          <w:bCs w:val="0"/>
        </w:rPr>
        <w:t>ekonomi</w:t>
      </w:r>
      <w:r w:rsidRPr="000F1248">
        <w:rPr>
          <w:rStyle w:val="Strong"/>
          <w:rFonts w:asciiTheme="majorBidi" w:hAnsiTheme="majorBidi" w:cstheme="majorBidi"/>
        </w:rPr>
        <w:t xml:space="preserve"> </w:t>
      </w:r>
      <w:r w:rsidRPr="000F1248">
        <w:rPr>
          <w:rStyle w:val="Strong"/>
          <w:rFonts w:asciiTheme="majorBidi" w:hAnsiTheme="majorBidi" w:cstheme="majorBidi"/>
          <w:b w:val="0"/>
          <w:bCs w:val="0"/>
        </w:rPr>
        <w:t>syariah</w:t>
      </w:r>
      <w:r w:rsidRPr="000F1248">
        <w:rPr>
          <w:rFonts w:asciiTheme="majorBidi" w:hAnsiTheme="majorBidi" w:cstheme="majorBidi"/>
        </w:rPr>
        <w:t xml:space="preserve">, jasa perjokian karya ilmiah tidak sejalan dengan prinsip-prinsip </w:t>
      </w:r>
      <w:r w:rsidRPr="000F1248">
        <w:rPr>
          <w:rStyle w:val="Strong"/>
          <w:rFonts w:asciiTheme="majorBidi" w:hAnsiTheme="majorBidi" w:cstheme="majorBidi"/>
          <w:b w:val="0"/>
          <w:bCs w:val="0"/>
        </w:rPr>
        <w:t>ijarah</w:t>
      </w:r>
      <w:r w:rsidRPr="000F1248">
        <w:rPr>
          <w:rFonts w:asciiTheme="majorBidi" w:hAnsiTheme="majorBidi" w:cstheme="majorBidi"/>
        </w:rPr>
        <w:t xml:space="preserve">, yang mengatur sewa-menyewa atas manfaat barang atau jasa. Praktik ini berpotensi melanggar prinsip keadilan, transparansi, dan kejujuran dalam transaksi, karena pihak yang mengerjakan karya ilmiah tidak sesuai dengan hakikat akad ijarah yang seharusnya dilakukan dengan jujur dan berdasarkan kesepakatan yang sah antara pihak-pihak yang terlibat. Selain itu, dalam konteks hukum positif, praktik jasa perjokian karya ilmiah berpotensi melanggar undang-undang </w:t>
      </w:r>
      <w:r w:rsidRPr="000F1248">
        <w:rPr>
          <w:rStyle w:val="Strong"/>
          <w:rFonts w:asciiTheme="majorBidi" w:hAnsiTheme="majorBidi" w:cstheme="majorBidi"/>
          <w:b w:val="0"/>
          <w:bCs w:val="0"/>
        </w:rPr>
        <w:t>Hak Cipta</w:t>
      </w:r>
      <w:r w:rsidRPr="000F1248">
        <w:rPr>
          <w:rFonts w:asciiTheme="majorBidi" w:hAnsiTheme="majorBidi" w:cstheme="majorBidi"/>
        </w:rPr>
        <w:t xml:space="preserve"> dan </w:t>
      </w:r>
      <w:r w:rsidRPr="000F1248">
        <w:rPr>
          <w:rStyle w:val="Strong"/>
          <w:rFonts w:asciiTheme="majorBidi" w:hAnsiTheme="majorBidi" w:cstheme="majorBidi"/>
          <w:b w:val="0"/>
          <w:bCs w:val="0"/>
        </w:rPr>
        <w:t>Plagiarisme</w:t>
      </w:r>
      <w:r w:rsidRPr="000F1248">
        <w:rPr>
          <w:rFonts w:asciiTheme="majorBidi" w:hAnsiTheme="majorBidi" w:cstheme="majorBidi"/>
        </w:rPr>
        <w:t>. Mahasiswa yang menggunakan jasa joki untuk menyelesaikan tugas ilmiah dapat dianggap terlibat dalam tindakan plagiasi, yang melanggar etika akademik serta hukum yang berlaku</w:t>
      </w:r>
      <w:r>
        <w:rPr>
          <w:rFonts w:asciiTheme="majorBidi" w:hAnsiTheme="majorBidi" w:cstheme="majorBidi"/>
        </w:rPr>
        <w:t>.</w:t>
      </w:r>
    </w:p>
    <w:p w14:paraId="2820E9D9" w14:textId="231B730F" w:rsidR="00456067" w:rsidRDefault="00456067" w:rsidP="0026655E">
      <w:pPr>
        <w:spacing w:line="360" w:lineRule="auto"/>
        <w:ind w:leftChars="0" w:left="0" w:firstLineChars="0" w:firstLine="720"/>
        <w:jc w:val="both"/>
        <w:rPr>
          <w:rFonts w:asciiTheme="majorBidi" w:hAnsiTheme="majorBidi" w:cstheme="majorBidi"/>
        </w:rPr>
      </w:pPr>
      <w:r w:rsidRPr="000F1248">
        <w:rPr>
          <w:rFonts w:asciiTheme="majorBidi" w:hAnsiTheme="majorBidi" w:cstheme="majorBidi"/>
        </w:rPr>
        <w:t>Oleh karena itu, meskipun praktik jasa perjokian karya ilmiah dianggap sebagai solusi instan bagi sebagian mahasiswa, dalam jangka panjang hal ini dapat merugikan integritas akademik dan merusak nilai-nilai kejujuran yang seharusnya dijunjung tinggi dalam dunia pendidikan. Penting bagi semua pihak, baik mahasiswa, dosen, maupun pihak perguruan tinggi, untuk memahami dampak hukum dari praktik ini dan berkomitmen untuk menjaga integritas serta kejujuran dalam penyusunan karya ilmiah, sesuai dengan prinsip-prinsip ekonomi syariah dan hukum positif yang berlaku.</w:t>
      </w:r>
    </w:p>
    <w:p w14:paraId="0000001F" w14:textId="77777777" w:rsidR="00DD55F2" w:rsidRDefault="009A06B1">
      <w:pPr>
        <w:pStyle w:val="Heading1"/>
        <w:ind w:left="0" w:hanging="2"/>
        <w:rPr>
          <w:rFonts w:ascii="Times New Roman" w:hAnsi="Times New Roman"/>
          <w:sz w:val="24"/>
          <w:szCs w:val="24"/>
        </w:rPr>
      </w:pPr>
      <w:r>
        <w:rPr>
          <w:rFonts w:ascii="Times New Roman" w:hAnsi="Times New Roman"/>
          <w:sz w:val="24"/>
          <w:szCs w:val="24"/>
        </w:rPr>
        <w:t>NOTASI</w:t>
      </w:r>
    </w:p>
    <w:p w14:paraId="2EDB5561" w14:textId="6F5AF545" w:rsidR="00F3032A" w:rsidRPr="00A25DD6" w:rsidRDefault="00456067"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eastAsia="Times New Roman" w:hAnsi="Times New Roman" w:cs="Times New Roman"/>
          <w:sz w:val="24"/>
          <w:szCs w:val="24"/>
        </w:rPr>
        <w:fldChar w:fldCharType="begin" w:fldLock="1"/>
      </w:r>
      <w:r w:rsidRPr="00A25DD6">
        <w:rPr>
          <w:rFonts w:ascii="Times New Roman" w:eastAsia="Times New Roman" w:hAnsi="Times New Roman" w:cs="Times New Roman"/>
          <w:sz w:val="24"/>
          <w:szCs w:val="24"/>
        </w:rPr>
        <w:instrText xml:space="preserve">ADDIN Mendeley Bibliography CSL_BIBLIOGRAPHY </w:instrText>
      </w:r>
      <w:r w:rsidRPr="00A25DD6">
        <w:rPr>
          <w:rFonts w:ascii="Times New Roman" w:eastAsia="Times New Roman" w:hAnsi="Times New Roman" w:cs="Times New Roman"/>
          <w:sz w:val="24"/>
          <w:szCs w:val="24"/>
        </w:rPr>
        <w:fldChar w:fldCharType="separate"/>
      </w:r>
      <w:r w:rsidR="00F3032A" w:rsidRPr="00A25DD6">
        <w:rPr>
          <w:rFonts w:ascii="Times New Roman" w:hAnsi="Times New Roman" w:cs="Times New Roman"/>
          <w:noProof/>
          <w:sz w:val="24"/>
          <w:szCs w:val="24"/>
        </w:rPr>
        <w:t xml:space="preserve">Ade Zuki Damanik, ‘Peran Hukum Ekonomi Syariah Dalam Mengatur Transaksi Bisnis Syariah’, </w:t>
      </w:r>
      <w:r w:rsidR="00F3032A" w:rsidRPr="00A25DD6">
        <w:rPr>
          <w:rFonts w:ascii="Times New Roman" w:hAnsi="Times New Roman" w:cs="Times New Roman"/>
          <w:i/>
          <w:iCs/>
          <w:noProof/>
          <w:sz w:val="24"/>
          <w:szCs w:val="24"/>
        </w:rPr>
        <w:t>Eksekusi : Jurnal Ilmu Hukum Dan Administrasi Negara</w:t>
      </w:r>
      <w:r w:rsidR="00F3032A" w:rsidRPr="00A25DD6">
        <w:rPr>
          <w:rFonts w:ascii="Times New Roman" w:hAnsi="Times New Roman" w:cs="Times New Roman"/>
          <w:noProof/>
          <w:sz w:val="24"/>
          <w:szCs w:val="24"/>
        </w:rPr>
        <w:t>, 2.3 (2024), pp. 434–41, doi:10.55606/eksekusi.v2i3.1335</w:t>
      </w:r>
    </w:p>
    <w:p w14:paraId="2F67255C"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Annisa M1*, Zulhasari Mustafa2, ‘Fenomena Praktik Joki Skripsi Pada Alumni UIN </w:t>
      </w:r>
      <w:r w:rsidRPr="00A25DD6">
        <w:rPr>
          <w:rFonts w:ascii="Times New Roman" w:hAnsi="Times New Roman" w:cs="Times New Roman"/>
          <w:noProof/>
          <w:sz w:val="24"/>
          <w:szCs w:val="24"/>
        </w:rPr>
        <w:lastRenderedPageBreak/>
        <w:t xml:space="preserve">Alauddin Makassar; Tinjauan Hukum Islam’, </w:t>
      </w:r>
      <w:r w:rsidRPr="00A25DD6">
        <w:rPr>
          <w:rFonts w:ascii="Times New Roman" w:hAnsi="Times New Roman" w:cs="Times New Roman"/>
          <w:i/>
          <w:iCs/>
          <w:noProof/>
          <w:sz w:val="24"/>
          <w:szCs w:val="24"/>
        </w:rPr>
        <w:t>Jurnal Ilmiah Mahasiswa Perbandingan Mazhab</w:t>
      </w:r>
      <w:r w:rsidRPr="00A25DD6">
        <w:rPr>
          <w:rFonts w:ascii="Times New Roman" w:hAnsi="Times New Roman" w:cs="Times New Roman"/>
          <w:noProof/>
          <w:sz w:val="24"/>
          <w:szCs w:val="24"/>
        </w:rPr>
        <w:t>, 6.2 (2019), pp. 215–34, doi:10.24252/al-qadau.v6i2.10914</w:t>
      </w:r>
    </w:p>
    <w:p w14:paraId="2310F9F7"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Disemadi, Hari Sutra, and Cindy Kang, ‘Self-Plagiarism Dalam Dunia Akademik Ditinjau Dari Perspektif Pengaturan Hak Cipta Di Indonesia’, </w:t>
      </w:r>
      <w:r w:rsidRPr="00A25DD6">
        <w:rPr>
          <w:rFonts w:ascii="Times New Roman" w:hAnsi="Times New Roman" w:cs="Times New Roman"/>
          <w:i/>
          <w:iCs/>
          <w:noProof/>
          <w:sz w:val="24"/>
          <w:szCs w:val="24"/>
        </w:rPr>
        <w:t>Legalitas: Jurnal Hukum</w:t>
      </w:r>
      <w:r w:rsidRPr="00A25DD6">
        <w:rPr>
          <w:rFonts w:ascii="Times New Roman" w:hAnsi="Times New Roman" w:cs="Times New Roman"/>
          <w:noProof/>
          <w:sz w:val="24"/>
          <w:szCs w:val="24"/>
        </w:rPr>
        <w:t>, 13.1 (2021), p. 1, doi:10.33087/legalitas.v13i1.236</w:t>
      </w:r>
    </w:p>
    <w:p w14:paraId="5D522D67"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Al Fasiri, Mawar Jannati, ‘Penerapan Al Ijarah Dalam Bermuamalah’, </w:t>
      </w:r>
      <w:r w:rsidRPr="00A25DD6">
        <w:rPr>
          <w:rFonts w:ascii="Times New Roman" w:hAnsi="Times New Roman" w:cs="Times New Roman"/>
          <w:i/>
          <w:iCs/>
          <w:noProof/>
          <w:sz w:val="24"/>
          <w:szCs w:val="24"/>
        </w:rPr>
        <w:t>Ecopreneur : Jurnal Program Studi Ekonomi Syariah</w:t>
      </w:r>
      <w:r w:rsidRPr="00A25DD6">
        <w:rPr>
          <w:rFonts w:ascii="Times New Roman" w:hAnsi="Times New Roman" w:cs="Times New Roman"/>
          <w:noProof/>
          <w:sz w:val="24"/>
          <w:szCs w:val="24"/>
        </w:rPr>
        <w:t>, 2.2 (2021), p. 236, doi:10.47453/ecopreneur.v2i2.446</w:t>
      </w:r>
    </w:p>
    <w:p w14:paraId="34A4BCDC"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Fitri, Winda, Theresia Tampubolon, Inggrid Rosemary Santoso, Vinny Aprilia, Adiyanto Adiyanto, and Nur Anisa Ramadani, ‘KONSEKUENSI PENYEDIA DAN PENGGUNA JASA JOKI TUGAS DALAM PERSPEKTIF HUKUM ISLAM’, </w:t>
      </w:r>
      <w:r w:rsidRPr="00A25DD6">
        <w:rPr>
          <w:rFonts w:ascii="Times New Roman" w:hAnsi="Times New Roman" w:cs="Times New Roman"/>
          <w:i/>
          <w:iCs/>
          <w:noProof/>
          <w:sz w:val="24"/>
          <w:szCs w:val="24"/>
        </w:rPr>
        <w:t>HAKAM: Jurnal Kajian Hukum Islam Dan Hukum Ekonomi Islam</w:t>
      </w:r>
      <w:r w:rsidRPr="00A25DD6">
        <w:rPr>
          <w:rFonts w:ascii="Times New Roman" w:hAnsi="Times New Roman" w:cs="Times New Roman"/>
          <w:noProof/>
          <w:sz w:val="24"/>
          <w:szCs w:val="24"/>
        </w:rPr>
        <w:t>, 7.2 (2023), doi:10.33650/jhi.v7i2.6160</w:t>
      </w:r>
    </w:p>
    <w:p w14:paraId="2EEE01BD"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Geovan Valentino Kaligis, ‘Putusan Hakim Terhadap Tindak Pidana Pemalsuan Surat Menurut Pasal 263 KUHP’, </w:t>
      </w:r>
      <w:r w:rsidRPr="00A25DD6">
        <w:rPr>
          <w:rFonts w:ascii="Times New Roman" w:hAnsi="Times New Roman" w:cs="Times New Roman"/>
          <w:i/>
          <w:iCs/>
          <w:noProof/>
          <w:sz w:val="24"/>
          <w:szCs w:val="24"/>
        </w:rPr>
        <w:t>Lex Privatum</w:t>
      </w:r>
      <w:r w:rsidRPr="00A25DD6">
        <w:rPr>
          <w:rFonts w:ascii="Times New Roman" w:hAnsi="Times New Roman" w:cs="Times New Roman"/>
          <w:noProof/>
          <w:sz w:val="24"/>
          <w:szCs w:val="24"/>
        </w:rPr>
        <w:t>, 9.4 (2021), pp. 175–82</w:t>
      </w:r>
    </w:p>
    <w:p w14:paraId="7BC583E0"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Hamka, Hamka, ‘Sosiologi Pengetahuan: Telaah Atas Pemikiran Karl Mannheim’, </w:t>
      </w:r>
      <w:r w:rsidRPr="00A25DD6">
        <w:rPr>
          <w:rFonts w:ascii="Times New Roman" w:hAnsi="Times New Roman" w:cs="Times New Roman"/>
          <w:i/>
          <w:iCs/>
          <w:noProof/>
          <w:sz w:val="24"/>
          <w:szCs w:val="24"/>
        </w:rPr>
        <w:t>Scolae: Journal of Pedagogy</w:t>
      </w:r>
      <w:r w:rsidRPr="00A25DD6">
        <w:rPr>
          <w:rFonts w:ascii="Times New Roman" w:hAnsi="Times New Roman" w:cs="Times New Roman"/>
          <w:noProof/>
          <w:sz w:val="24"/>
          <w:szCs w:val="24"/>
        </w:rPr>
        <w:t>, 3.1 (2020), pp. 76–84, doi:10.56488/scolae.v3i1.64</w:t>
      </w:r>
    </w:p>
    <w:p w14:paraId="63612EDF"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Indonesia, ‘Undang-Undang Nomor 12 Tahun 2012 Tentang Pendidikan Tinggi’, </w:t>
      </w:r>
      <w:r w:rsidRPr="00A25DD6">
        <w:rPr>
          <w:rFonts w:ascii="Times New Roman" w:hAnsi="Times New Roman" w:cs="Times New Roman"/>
          <w:i/>
          <w:iCs/>
          <w:noProof/>
          <w:sz w:val="24"/>
          <w:szCs w:val="24"/>
        </w:rPr>
        <w:t>Sekretariat Negara</w:t>
      </w:r>
      <w:r w:rsidRPr="00A25DD6">
        <w:rPr>
          <w:rFonts w:ascii="Times New Roman" w:hAnsi="Times New Roman" w:cs="Times New Roman"/>
          <w:noProof/>
          <w:sz w:val="24"/>
          <w:szCs w:val="24"/>
        </w:rPr>
        <w:t>, 2012</w:t>
      </w:r>
    </w:p>
    <w:p w14:paraId="224FFCA7"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Kevin Julio, Tamboto, ‘Pengaturan Dan Praktik Penerapan Pasal 378 Kuhp Tentang Penipuan (Kajian Putusan Mahkamah Agung Nomor 519 K/Pid/2017)’, </w:t>
      </w:r>
      <w:r w:rsidRPr="00A25DD6">
        <w:rPr>
          <w:rFonts w:ascii="Times New Roman" w:hAnsi="Times New Roman" w:cs="Times New Roman"/>
          <w:i/>
          <w:iCs/>
          <w:noProof/>
          <w:sz w:val="24"/>
          <w:szCs w:val="24"/>
        </w:rPr>
        <w:t>Lex Et Societatis</w:t>
      </w:r>
      <w:r w:rsidRPr="00A25DD6">
        <w:rPr>
          <w:rFonts w:ascii="Times New Roman" w:hAnsi="Times New Roman" w:cs="Times New Roman"/>
          <w:noProof/>
          <w:sz w:val="24"/>
          <w:szCs w:val="24"/>
        </w:rPr>
        <w:t>, Vol. VI.7 (2018), pp. 66–73</w:t>
      </w:r>
    </w:p>
    <w:p w14:paraId="719C4BC3"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Kurniawan, Puji, ‘Analisis Kontrak Ijarah’, </w:t>
      </w:r>
      <w:r w:rsidRPr="00A25DD6">
        <w:rPr>
          <w:rFonts w:ascii="Times New Roman" w:hAnsi="Times New Roman" w:cs="Times New Roman"/>
          <w:i/>
          <w:iCs/>
          <w:noProof/>
          <w:sz w:val="24"/>
          <w:szCs w:val="24"/>
        </w:rPr>
        <w:t>Jurnal El-Qanuniy: Jurnal Ilmu-Ilmu Kesyariahan Dan Pranata Sosial</w:t>
      </w:r>
      <w:r w:rsidRPr="00A25DD6">
        <w:rPr>
          <w:rFonts w:ascii="Times New Roman" w:hAnsi="Times New Roman" w:cs="Times New Roman"/>
          <w:noProof/>
          <w:sz w:val="24"/>
          <w:szCs w:val="24"/>
        </w:rPr>
        <w:t>, 4.2 (2018), pp. 201–13, doi:10.24952/el-qanuniy.v4i2.2388</w:t>
      </w:r>
    </w:p>
    <w:p w14:paraId="1413616B"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Lubis, Mina Syanti, Anni Rahimah, and Ilham Sahdi Lubis, </w:t>
      </w:r>
      <w:r w:rsidRPr="00A25DD6">
        <w:rPr>
          <w:rFonts w:ascii="Times New Roman" w:hAnsi="Times New Roman" w:cs="Times New Roman"/>
          <w:i/>
          <w:iCs/>
          <w:noProof/>
          <w:sz w:val="24"/>
          <w:szCs w:val="24"/>
        </w:rPr>
        <w:t>Kemampuan Menulis Karya Tulis Ilmiah Mahasiswa</w:t>
      </w:r>
      <w:r w:rsidRPr="00A25DD6">
        <w:rPr>
          <w:rFonts w:ascii="Times New Roman" w:hAnsi="Times New Roman" w:cs="Times New Roman"/>
          <w:noProof/>
          <w:sz w:val="24"/>
          <w:szCs w:val="24"/>
        </w:rPr>
        <w:t xml:space="preserve">, </w:t>
      </w:r>
      <w:r w:rsidRPr="00A25DD6">
        <w:rPr>
          <w:rFonts w:ascii="Times New Roman" w:hAnsi="Times New Roman" w:cs="Times New Roman"/>
          <w:i/>
          <w:iCs/>
          <w:noProof/>
          <w:sz w:val="24"/>
          <w:szCs w:val="24"/>
        </w:rPr>
        <w:t>Berkah Prima</w:t>
      </w:r>
      <w:r w:rsidRPr="00A25DD6">
        <w:rPr>
          <w:rFonts w:ascii="Times New Roman" w:hAnsi="Times New Roman" w:cs="Times New Roman"/>
          <w:noProof/>
          <w:sz w:val="24"/>
          <w:szCs w:val="24"/>
        </w:rPr>
        <w:t>, 2019</w:t>
      </w:r>
    </w:p>
    <w:p w14:paraId="468CF6CD"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Munib, Abdul, ‘HUKUM ISLAM DANMUAMALAH (Asas-Asas Hukum Islam Dalam Bidang Muamalah)’, </w:t>
      </w:r>
      <w:r w:rsidRPr="00A25DD6">
        <w:rPr>
          <w:rFonts w:ascii="Times New Roman" w:hAnsi="Times New Roman" w:cs="Times New Roman"/>
          <w:i/>
          <w:iCs/>
          <w:noProof/>
          <w:sz w:val="24"/>
          <w:szCs w:val="24"/>
        </w:rPr>
        <w:t>Al-Ulum : Jurnal Penelitian Dan Pemikiran Ke Islaman</w:t>
      </w:r>
      <w:r w:rsidRPr="00A25DD6">
        <w:rPr>
          <w:rFonts w:ascii="Times New Roman" w:hAnsi="Times New Roman" w:cs="Times New Roman"/>
          <w:noProof/>
          <w:sz w:val="24"/>
          <w:szCs w:val="24"/>
        </w:rPr>
        <w:t>, 5.1 (2018), pp. 72–80, doi:10.31102/alulum.5.1.2018.72-80</w:t>
      </w:r>
    </w:p>
    <w:p w14:paraId="28E4E167"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‘Quran.Nu.Online/Al Baqarah’</w:t>
      </w:r>
    </w:p>
    <w:p w14:paraId="6FA7F878"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‘Quran.Nu.or.Id/Al-Maidah’</w:t>
      </w:r>
    </w:p>
    <w:p w14:paraId="19F3FB72"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Retna, Gumanti, ‘SYARAT SAHNYA PERJANJIAN (Ditinjau Dari KUHPerdata) Retna Gumanti Abstrak’, </w:t>
      </w:r>
      <w:r w:rsidRPr="00A25DD6">
        <w:rPr>
          <w:rFonts w:ascii="Times New Roman" w:hAnsi="Times New Roman" w:cs="Times New Roman"/>
          <w:i/>
          <w:iCs/>
          <w:noProof/>
          <w:sz w:val="24"/>
          <w:szCs w:val="24"/>
        </w:rPr>
        <w:t>Jurnal Pelangi Ilmu</w:t>
      </w:r>
      <w:r w:rsidRPr="00A25DD6">
        <w:rPr>
          <w:rFonts w:ascii="Times New Roman" w:hAnsi="Times New Roman" w:cs="Times New Roman"/>
          <w:noProof/>
          <w:sz w:val="24"/>
          <w:szCs w:val="24"/>
        </w:rPr>
        <w:t>, Vol.5 (2020), p. 1</w:t>
      </w:r>
    </w:p>
    <w:p w14:paraId="400214F6"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Rondonuwu2, Rio Ch., ‘HAK DAN KEWAJIBAN PARA PIHAK DALAM PERJANJIAN SEWA MENYEWA MENURUT PASAL 1548 </w:t>
      </w:r>
      <w:r w:rsidRPr="00A25DD6">
        <w:rPr>
          <w:rFonts w:ascii="Times New Roman" w:hAnsi="Times New Roman" w:cs="Times New Roman"/>
          <w:noProof/>
          <w:sz w:val="24"/>
          <w:szCs w:val="24"/>
        </w:rPr>
        <w:lastRenderedPageBreak/>
        <w:t xml:space="preserve">KUHPERDATA’, </w:t>
      </w:r>
      <w:r w:rsidRPr="00A25DD6">
        <w:rPr>
          <w:rFonts w:ascii="Times New Roman" w:hAnsi="Times New Roman" w:cs="Times New Roman"/>
          <w:i/>
          <w:iCs/>
          <w:noProof/>
          <w:sz w:val="24"/>
          <w:szCs w:val="24"/>
        </w:rPr>
        <w:t>Lex Crimen</w:t>
      </w:r>
      <w:r w:rsidRPr="00A25DD6">
        <w:rPr>
          <w:rFonts w:ascii="Times New Roman" w:hAnsi="Times New Roman" w:cs="Times New Roman"/>
          <w:noProof/>
          <w:sz w:val="24"/>
          <w:szCs w:val="24"/>
        </w:rPr>
        <w:t>, 6.1 (2018), pp. 1–7</w:t>
      </w:r>
    </w:p>
    <w:p w14:paraId="2AEB0553"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Siti WIlda Atiko, Adeliatus Zahro, Muhammad Abrori, ‘Tinjauan Hukum Islam Terhadap Praktik Jual Beli Jahe Dengan Sistem Ijon’, </w:t>
      </w:r>
      <w:r w:rsidRPr="00A25DD6">
        <w:rPr>
          <w:rFonts w:ascii="Times New Roman" w:hAnsi="Times New Roman" w:cs="Times New Roman"/>
          <w:i/>
          <w:iCs/>
          <w:noProof/>
          <w:sz w:val="24"/>
          <w:szCs w:val="24"/>
        </w:rPr>
        <w:t>AQaduna : Jurnal Hukum Ekonomi Syariah</w:t>
      </w:r>
      <w:r w:rsidRPr="00A25DD6">
        <w:rPr>
          <w:rFonts w:ascii="Times New Roman" w:hAnsi="Times New Roman" w:cs="Times New Roman"/>
          <w:noProof/>
          <w:sz w:val="24"/>
          <w:szCs w:val="24"/>
        </w:rPr>
        <w:t>, 2.1 (2024), pp. 26–33, doi:10.47498/maqasidi.vi.1788</w:t>
      </w:r>
    </w:p>
    <w:p w14:paraId="15380078"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Susanto, Andi, Nur Muslimah, Sekolah Tinggi, Ilmu Syariah, and Darul Falah Bondowoso, ‘Akad Ariyah Terhadap Bolpoin Yang Berkurang Substansinya Perspektif Hukum Islam’, </w:t>
      </w:r>
      <w:r w:rsidRPr="00A25DD6">
        <w:rPr>
          <w:rFonts w:ascii="Times New Roman" w:hAnsi="Times New Roman" w:cs="Times New Roman"/>
          <w:i/>
          <w:iCs/>
          <w:noProof/>
          <w:sz w:val="24"/>
          <w:szCs w:val="24"/>
        </w:rPr>
        <w:t>KASBANA : Jurnal Hukum Ekonomi Syariah</w:t>
      </w:r>
      <w:r w:rsidRPr="00A25DD6">
        <w:rPr>
          <w:rFonts w:ascii="Times New Roman" w:hAnsi="Times New Roman" w:cs="Times New Roman"/>
          <w:noProof/>
          <w:sz w:val="24"/>
          <w:szCs w:val="24"/>
        </w:rPr>
        <w:t>, 3.2 (2023), pp. 75–091</w:t>
      </w:r>
    </w:p>
    <w:p w14:paraId="2076C1BB"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Syaifudin, M S I, and M K Al-Asror, ‘Joki Karya Ilmiah Perspektif Hukum Islam’, </w:t>
      </w:r>
      <w:r w:rsidRPr="00A25DD6">
        <w:rPr>
          <w:rFonts w:ascii="Times New Roman" w:hAnsi="Times New Roman" w:cs="Times New Roman"/>
          <w:i/>
          <w:iCs/>
          <w:noProof/>
          <w:sz w:val="24"/>
          <w:szCs w:val="24"/>
        </w:rPr>
        <w:t>Al-Gharra: Jurnal Ilmu Hukum …</w:t>
      </w:r>
      <w:r w:rsidRPr="00A25DD6">
        <w:rPr>
          <w:rFonts w:ascii="Times New Roman" w:hAnsi="Times New Roman" w:cs="Times New Roman"/>
          <w:noProof/>
          <w:sz w:val="24"/>
          <w:szCs w:val="24"/>
        </w:rPr>
        <w:t>, 3 (2024), pp. 27–36</w:t>
      </w:r>
    </w:p>
    <w:p w14:paraId="06F2D703" w14:textId="77777777" w:rsidR="00F3032A" w:rsidRPr="00A25DD6" w:rsidRDefault="00F3032A" w:rsidP="00A25DD6">
      <w:pPr>
        <w:widowControl w:val="0"/>
        <w:autoSpaceDE w:val="0"/>
        <w:autoSpaceDN w:val="0"/>
        <w:adjustRightInd w:val="0"/>
        <w:spacing w:line="240" w:lineRule="auto"/>
        <w:ind w:left="862" w:hangingChars="360" w:hanging="864"/>
        <w:jc w:val="both"/>
        <w:rPr>
          <w:rFonts w:ascii="Times New Roman" w:hAnsi="Times New Roman" w:cs="Times New Roman"/>
          <w:noProof/>
          <w:sz w:val="24"/>
          <w:szCs w:val="24"/>
        </w:rPr>
      </w:pPr>
      <w:r w:rsidRPr="00A25DD6">
        <w:rPr>
          <w:rFonts w:ascii="Times New Roman" w:hAnsi="Times New Roman" w:cs="Times New Roman"/>
          <w:noProof/>
          <w:sz w:val="24"/>
          <w:szCs w:val="24"/>
        </w:rPr>
        <w:t xml:space="preserve">Wijayanti, Tutik, Maman Rachman, Ruhadi Ruhadi, Hendri Irawan, and Dwi Hermawan, ‘Penguatan Kompetensi Mahasiswa Fakultas Ilmu Sosial Dalam Pembuatan Karya Tulis Ilmiah’, </w:t>
      </w:r>
      <w:r w:rsidRPr="00A25DD6">
        <w:rPr>
          <w:rFonts w:ascii="Times New Roman" w:hAnsi="Times New Roman" w:cs="Times New Roman"/>
          <w:i/>
          <w:iCs/>
          <w:noProof/>
          <w:sz w:val="24"/>
          <w:szCs w:val="24"/>
        </w:rPr>
        <w:t>Jurnal Abdimas</w:t>
      </w:r>
      <w:r w:rsidRPr="00A25DD6">
        <w:rPr>
          <w:rFonts w:ascii="Times New Roman" w:hAnsi="Times New Roman" w:cs="Times New Roman"/>
          <w:noProof/>
          <w:sz w:val="24"/>
          <w:szCs w:val="24"/>
        </w:rPr>
        <w:t>, 25.2 (2021), pp. 103–11, doi:10.15294/abdimas.v25i2.32164</w:t>
      </w:r>
    </w:p>
    <w:p w14:paraId="0000002B" w14:textId="2C7F4E43" w:rsidR="00DD55F2" w:rsidRDefault="00456067" w:rsidP="00A25DD6">
      <w:pPr>
        <w:ind w:leftChars="0" w:left="864" w:hangingChars="360" w:hanging="864"/>
        <w:jc w:val="both"/>
        <w:rPr>
          <w:rFonts w:ascii="Times New Roman" w:eastAsia="Times New Roman" w:hAnsi="Times New Roman" w:cs="Times New Roman"/>
        </w:rPr>
      </w:pPr>
      <w:r w:rsidRPr="00A25DD6">
        <w:rPr>
          <w:rFonts w:ascii="Times New Roman" w:eastAsia="Times New Roman" w:hAnsi="Times New Roman" w:cs="Times New Roman"/>
          <w:sz w:val="24"/>
          <w:szCs w:val="24"/>
        </w:rPr>
        <w:fldChar w:fldCharType="end"/>
      </w:r>
    </w:p>
    <w:sectPr w:rsidR="00DD55F2" w:rsidSect="005867C3">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701" w:left="1701" w:header="709" w:footer="709" w:gutter="0"/>
      <w:pgNumType w:start="9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4E396" w14:textId="77777777" w:rsidR="009A06B1" w:rsidRDefault="009A06B1">
      <w:pPr>
        <w:spacing w:after="0" w:line="240" w:lineRule="auto"/>
        <w:ind w:left="0" w:hanging="2"/>
      </w:pPr>
      <w:r>
        <w:separator/>
      </w:r>
    </w:p>
  </w:endnote>
  <w:endnote w:type="continuationSeparator" w:id="0">
    <w:p w14:paraId="3B6A856C" w14:textId="77777777" w:rsidR="009A06B1" w:rsidRDefault="009A06B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0000" w:usb1="80000000" w:usb2="00000008" w:usb3="00000000" w:csb0="00000041" w:csb1="00000000"/>
  </w:font>
  <w:font w:name="Roboto">
    <w:charset w:val="00"/>
    <w:family w:val="auto"/>
    <w:pitch w:val="variable"/>
    <w:sig w:usb0="E0000AFF" w:usb1="5000217F" w:usb2="00000021" w:usb3="00000000" w:csb0="0000019F" w:csb1="00000000"/>
  </w:font>
  <w:font w:name="Jomhuria">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0" w14:textId="77777777" w:rsidR="00DD55F2" w:rsidRDefault="00DD55F2">
    <w:pPr>
      <w:pBdr>
        <w:top w:val="nil"/>
        <w:left w:val="nil"/>
        <w:bottom w:val="nil"/>
        <w:right w:val="nil"/>
        <w:between w:val="nil"/>
      </w:pBdr>
      <w:tabs>
        <w:tab w:val="center" w:pos="4680"/>
        <w:tab w:val="right" w:pos="9360"/>
      </w:tabs>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950493"/>
      <w:docPartObj>
        <w:docPartGallery w:val="Page Numbers (Bottom of Page)"/>
        <w:docPartUnique/>
      </w:docPartObj>
    </w:sdtPr>
    <w:sdtEndPr>
      <w:rPr>
        <w:noProof/>
      </w:rPr>
    </w:sdtEndPr>
    <w:sdtContent>
      <w:bookmarkStart w:id="5" w:name="_GoBack" w:displacedByCustomXml="prev"/>
      <w:bookmarkEnd w:id="5" w:displacedByCustomXml="prev"/>
      <w:p w14:paraId="27C10B1B" w14:textId="5DF85F86" w:rsidR="005867C3" w:rsidRDefault="005867C3" w:rsidP="005867C3">
        <w:pPr>
          <w:pStyle w:val="Footer"/>
          <w:ind w:left="0" w:hanging="2"/>
          <w:jc w:val="center"/>
        </w:pPr>
        <w:r>
          <w:fldChar w:fldCharType="begin"/>
        </w:r>
        <w:r>
          <w:instrText xml:space="preserve"> PAGE   \* MERGEFORMAT </w:instrText>
        </w:r>
        <w:r>
          <w:fldChar w:fldCharType="separate"/>
        </w:r>
        <w:r>
          <w:rPr>
            <w:noProof/>
          </w:rPr>
          <w:t>108</w:t>
        </w:r>
        <w:r>
          <w:rPr>
            <w:noProof/>
          </w:rPr>
          <w:fldChar w:fldCharType="end"/>
        </w:r>
      </w:p>
    </w:sdtContent>
  </w:sdt>
  <w:p w14:paraId="00000033" w14:textId="77777777" w:rsidR="00DD55F2" w:rsidRDefault="00DD55F2">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1" w14:textId="77777777" w:rsidR="00DD55F2" w:rsidRDefault="00DD55F2">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C1A8A" w14:textId="77777777" w:rsidR="009A06B1" w:rsidRDefault="009A06B1">
      <w:pPr>
        <w:spacing w:after="0" w:line="240" w:lineRule="auto"/>
        <w:ind w:left="0" w:hanging="2"/>
      </w:pPr>
      <w:r>
        <w:separator/>
      </w:r>
    </w:p>
  </w:footnote>
  <w:footnote w:type="continuationSeparator" w:id="0">
    <w:p w14:paraId="68359829" w14:textId="77777777" w:rsidR="009A06B1" w:rsidRDefault="009A06B1">
      <w:pPr>
        <w:spacing w:after="0" w:line="240" w:lineRule="auto"/>
        <w:ind w:left="0" w:hanging="2"/>
      </w:pPr>
      <w:r>
        <w:continuationSeparator/>
      </w:r>
    </w:p>
  </w:footnote>
  <w:footnote w:id="1">
    <w:p w14:paraId="7658E773" w14:textId="1A498220"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{"citationItems":[{"id":"ITEM-1","itemData":{"DOI":"10.31102/alulum.5.1.2018.72-80","ISSN":"2549-3833","abstract":"Islam is a religion serves as the rahmatal lil alamin,regulates the relation between khaliq and creatures. Islam comes as a regulator of relationships among human beings, such as buy and sells law, marriage, inheritance, etc., the goal is to get peace of people live, justice and love between eachother. The fundamental pinciple statement can be used as a guide of thought and action, arise principles from the results of research and action, the principle is permanent, general and every science has a principle that reflects the \"essence\" of the truth of the field of science. Principle is basic but it is not an absolute, the application means principles must take into specificaccount and changing circumstances. While muamalah means practice each other. In terms of muamalah divided in the narrow sense, is the rules of Allah swt that regulates human relationships with humans in an attempt to get the tools of his physical needs in a good way, in the broad sense muamalah is God Almighty that must be followed and obeyed in life of society to safeguard human interest in its affairs matters in  wordsocial intercourse.","author":[{"dropping-particle":"","family":"Munib","given":"Abdul","non-dropping-particle":"","parse-names":false,"suffix":""}],"container-title":"Al-Ulum : Jurnal Penelitian dan Pemikiran Ke Islaman","id":"ITEM-1","issue":"1","issued":{"date-parts":[["2018"]]},"page":"72-80","title":"HUKUM ISLAM DANMUAMALAH (Asas-asas hukum Islam dalam bidang muamalah)","type":"article-journal","volume":"5"},"uris":["http://www.mendeley.com/documents/?uuid=54de0f04-b394-442c-9603-b09bc5ffa686","http://www.mendeley.com/documents/?uuid=4bb5f8af-5f52-4a9f-ba0b-4d6d682ac538"]}],"mendeley":{"formattedCitation":"Abdul Munib, ‘HUKUM ISLAM DANMUAMALAH (Asas-Asas Hukum Islam Dalam Bidang Muamalah)’, &lt;i&gt;Al-Ulum : Jurnal Penelitian Dan Pemikiran Ke Islaman&lt;/i&gt;, 5.1 (2018), pp. 72–80, doi:10.31102/alulum.5.1.2018.72-80.","plainTextFormattedCitation":"Abdul Munib, ‘HUKUM ISLAM DANMUAMALAH (Asas-Asas Hukum Islam Dalam Bidang Muamalah)’, Al-Ulum : Jurnal Penelitian Dan Pemikiran Ke Islaman, 5.1 (2018), pp. 72–80, doi:10.31102/alulum.5.1.2018.72-80.","previouslyFormattedCitation":"Abdul Munib, ‘HUKUM ISLAM DANMUAMALAH (Asas-Asas Hukum Islam Dalam Bidang Muamalah)’, &lt;i&gt;Al-Ulum : Jurnal Penelitian Dan Pemikiran Ke Islaman&lt;/i&gt;, 5.1 (2018), pp. 72–80, doi:10.31102/alulum.5.1.2018.72-80."},"properties":{"noteIndex":1},"schema":"https://github.com/citation-style-language/schema/raw/master/csl-citation.json"}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Abdul Munib, ‘HUKUM ISLAM DANMUAMALAH (Asas-Asas Hukum Islam Dalam Bidang Muamalah)’, </w:t>
      </w:r>
      <w:r w:rsidRPr="001A4F7F">
        <w:rPr>
          <w:rFonts w:asciiTheme="majorBidi" w:hAnsiTheme="majorBidi" w:cstheme="majorBidi"/>
          <w:i/>
          <w:noProof/>
        </w:rPr>
        <w:t>Al-Ulum : Jurnal Penelitian Dan Pemikiran Ke Islaman</w:t>
      </w:r>
      <w:r w:rsidRPr="001A4F7F">
        <w:rPr>
          <w:rFonts w:asciiTheme="majorBidi" w:hAnsiTheme="majorBidi" w:cstheme="majorBidi"/>
          <w:noProof/>
        </w:rPr>
        <w:t>, 5.1 (2018), pp. 72–80, doi:10.31102/alulum.5.1.2018.72-80.</w:t>
      </w:r>
      <w:r w:rsidRPr="001A4F7F">
        <w:rPr>
          <w:rFonts w:asciiTheme="majorBidi" w:hAnsiTheme="majorBidi" w:cstheme="majorBidi"/>
        </w:rPr>
        <w:fldChar w:fldCharType="end"/>
      </w:r>
    </w:p>
  </w:footnote>
  <w:footnote w:id="2">
    <w:p w14:paraId="2CBBB9DC" w14:textId="7383B3C8"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{"citationItems":[{"id":"ITEM-1","itemData":{"id":"ITEM-1","issued":{"date-parts":[["0"]]},"title":"quran.nu.online/al baqarah","type":"webpage"},"uris":["http://www.mendeley.com/documents/?uuid=7b38fe62-17fd-4c9a-ac75-f784b8556e1b","http://www.mendeley.com/documents/?uuid=02962494-ba89-4ed5-9f2e-a09f79dcb9ab"]}],"mendeley":{"formattedCitation":"‘Quran.Nu.Online/Al Baqarah’.","plainTextFormattedCitation":"‘Quran.Nu.Online/Al Baqarah’.","previouslyFormattedCitation":"‘Quran.Nu.Online/Al Baqarah’."},"properties":{"noteIndex":2},"schema":"https://github.com/citation-style-language/schema/raw/master/csl-citation.json"}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‘Quran.Nu.Online/Al Baqarah’.</w:t>
      </w:r>
      <w:r w:rsidRPr="001A4F7F">
        <w:rPr>
          <w:rFonts w:asciiTheme="majorBidi" w:hAnsiTheme="majorBidi" w:cstheme="majorBidi"/>
        </w:rPr>
        <w:fldChar w:fldCharType="end"/>
      </w:r>
    </w:p>
  </w:footnote>
  <w:footnote w:id="3">
    <w:p w14:paraId="209F16DF" w14:textId="7701D2CE"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ISSN":"2774-3179","author":[{"dropping-particle":"","family":"Susanto","given":"Andi","non-dropping-particle":"","parse-names":false,"suffix":""},{"dropping-particle":"","family":"Muslimah","given":"Nur","non-dropping-particle":"","parse-names":false,"suffix":""},{"dropping-particle":"","family":"Tinggi","given":"Sekolah","non-dropping-particle":"","parse-names":false,"suffix":""},{"dropping-particle":"","family":"Syariah","given":"Ilmu","non-dropping-particle":"","parse-names":false,"suffix":""},{"dropping-particle":"","family":"Falah Bondowoso","given":"Darul","non-dropping-particle":"","parse-names":false,"suffix":""}],"container-title":"KASBANA : Jurnal Hukum Ekonomi Syariah","id":"ITEM-1","issue":"2","issued":{"date-parts":[["2023"]]},"page":"75-091","title":"Akad Ariyah Terhadap Bolpoin Yang Berkurang Substansinya Perspektif Hukum Islam","type":"article-journal","volume":"3"},"uris":["http://www.mendeley.com/documents/?uuid=22e9966a-a0d7-4819-9cd9-86e93e94b8b6","http://www.mendeley.com/documents/?uuid=d3ad8c36-d60f-4bf7-9309-5faa18628e1c"]}],"mendeley":{"formattedCitation":"Andi Susanto and others, ‘Akad Ariyah Terhadap Bolpoin Yang Berkurang Substansinya Perspektif Hukum Islam’, &lt;i&gt;KASBANA : Jurnal Hukum Ekonomi Syariah&lt;/i&gt;, 3.2 (2023), pp. 75–091.","manualFormatting":"Andi Susanto and others, ‘Akad Ariyah Terhadap Bolpoin Yang Berkurang Substansinya Perspektif Hukum Islam’, KASBANA : Jurnal Hukum Ekonomi Syariah, 3.2 (2023), pp. 75–091 ","plainTextFormattedCitation":"Andi Susanto and others, ‘Akad Ariyah Terhadap Bolpoin Yang Berkurang Substansinya Perspektif Hukum Islam’, KASBANA : Jurnal Hukum Ekonomi Syariah, 3.2 (2023), pp. 75–091.","previouslyFormattedCitation":"Andi Susanto and others, ‘Akad Ariyah Terhadap Bolpoin Yang Berkurang Substansinya Perspektif Hukum Islam’, &lt;i&gt;KASBANA : Jurnal Hukum Ekonomi Syariah&lt;/i&gt;, 3.2 (2023), pp. 75–091."},"properties":{"noteIndex":3},"schema":"https://github.com/citation-style-language/schema/raw/master/csl-citation.json"}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Andi Susanto and others, ‘Akad Ariyah Terhadap Bolpoin Yang Berkurang Substansinya Perspektif Hukum Islam’, KASBANA : Jurnal Hukum Ekonomi Syariah, 3.2 (2023), pp. 75–091 </w:t>
      </w:r>
      <w:r w:rsidRPr="001A4F7F">
        <w:rPr>
          <w:rFonts w:asciiTheme="majorBidi" w:hAnsiTheme="majorBidi" w:cstheme="majorBidi"/>
        </w:rPr>
        <w:fldChar w:fldCharType="end"/>
      </w:r>
    </w:p>
  </w:footnote>
  <w:footnote w:id="4">
    <w:p w14:paraId="1CC8116C" w14:textId="5BA59EE2"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{"citationItems":[{"id":"ITEM-1","itemData":{"abstract":"… Realitas menunjukkan bahwa seorang joki menyediakan jasa pembuatan karya tulis ilmiah akademik berupa tugas akhir, skripsi, maupun makalah, dll. Hal ini membuat penulis tertarik …","author":[{"dropping-particle":"","family":"Syaifudin","given":"M S I","non-dropping-particle":"","parse-names":false,"suffix":""},{"dropping-particle":"","family":"Al-Asror","given":"M K","non-dropping-particle":"","parse-names":false,"suffix":""}],"container-title":"Al-Gharra: Jurnal Ilmu Hukum …","id":"ITEM-1","issued":{"date-parts":[["2024"]]},"page":"27-36","title":"Joki Karya Ilmiah Perspektif Hukum Islam","type":"article-journal","volume":"3"},"uris":["http://www.mendeley.com/documents/?uuid=7dd28874-52fa-45dc-9674-9d538d609439","http://www.mendeley.com/documents/?uuid=b8478821-78de-4f6a-bba8-347dd67c6d52"]}],"mendeley":{"formattedCitation":"M S I Syaifudin and M K Al-Asror, ‘Joki Karya Ilmiah Perspektif Hukum Islam’, &lt;i&gt;Al-Gharra: Jurnal Ilmu Hukum …&lt;/i&gt;, 3 (2024), pp. 27–36.","manualFormatting":"M S I Syaifudin and M K Al-Asror, ‘Joki Karya Ilmiah Perspektif Hukum Islam’, Al-Gharra: Jurnal Ilmu Hukum …, 3 (2024), pp. 27–36 ","plainTextFormattedCitation":"M S I Syaifudin and M K Al-Asror, ‘Joki Karya Ilmiah Perspektif Hukum Islam’, Al-Gharra: Jurnal Ilmu Hukum …, 3 (2024), pp. 27–36.","previouslyFormattedCitation":"M S I Syaifudin and M K Al-Asror, ‘Joki Karya Ilmiah Perspektif Hukum Islam’, &lt;i&gt;Al-Gharra: Jurnal Ilmu Hukum …&lt;/i&gt;, 3 (2024), pp. 27–36."},"properties":{"noteIndex":4},"schema":"https://github.com/citation-style-language/schema/raw/master/csl-citation.json"}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M S I Syaifudin and M K Al-Asror, ‘Joki Karya Ilmiah Perspektif Hukum Islam’, Al-Gharra: Jurnal Ilmu Hukum …, 3 (2024), pp. 27–36 </w:t>
      </w:r>
      <w:r w:rsidRPr="001A4F7F">
        <w:rPr>
          <w:rFonts w:asciiTheme="majorBidi" w:hAnsiTheme="majorBidi" w:cstheme="majorBidi"/>
        </w:rPr>
        <w:fldChar w:fldCharType="end"/>
      </w:r>
    </w:p>
  </w:footnote>
  <w:footnote w:id="5">
    <w:p w14:paraId="54208B55" w14:textId="6E8DB58E"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{"citationItems":[{"id":"ITEM-1","itemData":{"abstract":"… Realitas menunjukkan bahwa seorang joki menyediakan jasa pembuatan karya tulis ilmiah akademik berupa tugas akhir, skripsi, maupun makalah, dll. Hal ini membuat penulis tertarik …","author":[{"dropping-particle":"","family":"Syaifudin","given":"M S I","non-dropping-particle":"","parse-names":false,"suffix":""},{"dropping-particle":"","family":"Al-Asror","given":"M K","non-dropping-particle":"","parse-names":false,"suffix":""}],"container-title":"Al-Gharra: Jurnal Ilmu Hukum …","id":"ITEM-1","issued":{"date-parts":[["2024"]]},"page":"27-36","title":"Joki Karya Ilmiah Perspektif Hukum Islam","type":"article-journal","volume":"3"},"uris":["http://www.mendeley.com/documents/?uuid=b8478821-78de-4f6a-bba8-347dd67c6d52","http://www.mendeley.com/documents/?uuid=7dd28874-52fa-45dc-9674-9d538d609439"]}],"mendeley":{"formattedCitation":"Syaifudin and Al-Asror.","plainTextFormattedCitation":"Syaifudin and Al-Asror.","previouslyFormattedCitation":"Syaifudin and Al-Asror."},"properties":{"noteIndex":5},"schema":"https://github.com/citation-style-language/schema/raw/master/csl-citation.json"}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Syaifudin and Al-Asror.</w:t>
      </w:r>
      <w:r w:rsidRPr="001A4F7F">
        <w:rPr>
          <w:rFonts w:asciiTheme="majorBidi" w:hAnsiTheme="majorBidi" w:cstheme="majorBidi"/>
        </w:rPr>
        <w:fldChar w:fldCharType="end"/>
      </w:r>
    </w:p>
  </w:footnote>
  <w:footnote w:id="6">
    <w:p w14:paraId="2609BEDB" w14:textId="119DCDC1"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{"citationItems":[{"id":"ITEM-1","itemData":{"DOI":"10.24252/al-qadau.v6i2.10914","ISSN":"2407-8115","abstract":"Anak saleh adalah yang mengabdikan dirinya kepada orang tua dan anak durhaka adalah anak yang tidak patuh kepada orangtua. Bimbingan dan arahan orang tua sampai menjadi berhasil, maka tidak heran apabila Allah swt. memberikan hukuman kepada anak-anak yang membangkan dan memberikan pahala yang selalu taat kepadanya. Penulisan ini mengunakan penelitian kualitatif, dengan pendekatan studi kasus. Data dikumpulkan melalui teknik wawancara mendalam dan observasi. Informan berasal sari anak Panti Asuhan, dan pelajar SMA luar dari panti asuhan sebagai perbandingan dalam kasus ini.Hasil penelitian menunjukkan bahwa pemahaman informan mengenai hadis ajaran birru walidain bahwa 1). orang tua itu segalanya, yang melahirkan, membesarkan, mendidik dan menyayangi tanpa bosan. 2). menghormati, menghargai, mendoakan dan mendengarkan nasehatnya, rajin menelpon untuk menanyakan kabar mereka. Disarankan para usts atau kyai, untuk mengajarkan ajaran secara mendalam tentang birruwalidain kepada panti asuhan yang ada di kota Makassar, sehingga anak dapat mengabdi kepada kedua orang tuanya dengan baik dan benar. Dan kepada pemerintah setempat untuk selalu memberikan perhatian estra kepada panti asuhan yang ada di wilayah Makassar.","author":[{"dropping-particle":"","family":"Annisa M1*","given":"Zulhasari Mustafa2","non-dropping-particle":"","parse-names":false,"suffix":""}],"container-title":"Jurnal Ilmiah Mahasiswa Perbandingan Mazhab","id":"ITEM-1","issue":"2","issued":{"date-parts":[["2019"]]},"page":"215-234","title":"Fenomena Praktik Joki Skripsi pada Alumni UIN Alauddin Makassar; Tinjauan Hukum Islam","type":"article-journal","volume":"6"},"uris":["http://www.mendeley.com/documents/?uuid=f8462745-0e6e-4668-82ee-b96241fd1413"]}],"mendeley":{"formattedCitation":"Zulhasari Mustafa2 Annisa M1*, ‘Fenomena Praktik Joki Skripsi Pada Alumni UIN Alauddin Makassar; Tinjauan Hukum Islam’, &lt;i&gt;Jurnal Ilmiah Mahasiswa Perbandingan Mazhab&lt;/i&gt;, 6.2 (2019), pp. 215–34, doi:10.24252/al-qadau.v6i2.10914.","manualFormatting":"Zulhasari Mustafa2 Annisa M1*, ‘Fenomena Praktik Joki Skripsi Pada Alumni UIN Alauddin Makassar; Tinjauan Hukum Islam’, Jurnal Ilmiah Mahasiswa Perbandingan Mazhab, 6.2 (2019),. ","plainTextFormattedCitation":"Zulhasari Mustafa2 Annisa M1*, ‘Fenomena Praktik Joki Skripsi Pada Alumni UIN Alauddin Makassar; Tinjauan Hukum Islam’, Jurnal Ilmiah Mahasiswa Perbandingan Mazhab, 6.2 (2019), pp. 215–34, doi:10.24252/al-qadau.v6i2.10914.","previouslyFormattedCitation":"Zulhasari Mustafa2 Annisa M1*, ‘Fenomena Praktik Joki Skripsi Pada Alumni UIN Alauddin Makassar; Tinjauan Hukum Islam’, &lt;i&gt;Jurnal Ilmiah Mahasiswa Perbandingan Mazhab&lt;/i&gt;, 6.2 (2019), pp. 215–34, doi:10.24252/al-qadau.v6i2.10914."},"properties":{"noteIndex":6},"schema":"https://github.com/citation-style-language/schema/raw/master/csl-citation.json"}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Zulhasari Mustafa2 Annisa M1*, ‘Fenomena Praktik Joki Skripsi Pada Alumni UIN Alauddin Makassar; Tinjauan Hukum Islam’, Jurnal Ilmiah Mahasiswa Perbandingan Mazhab, 6.2 (2019),. </w:t>
      </w:r>
      <w:r w:rsidRPr="001A4F7F">
        <w:rPr>
          <w:rFonts w:asciiTheme="majorBidi" w:hAnsiTheme="majorBidi" w:cstheme="majorBidi"/>
        </w:rPr>
        <w:fldChar w:fldCharType="end"/>
      </w:r>
    </w:p>
  </w:footnote>
  <w:footnote w:id="7">
    <w:p w14:paraId="09810B7E" w14:textId="5896DB33"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10.33650/jhi.v7i2.6160","ISSN":"2829-5803","author":[{"dropping-particle":"","family":"Fitri","given":"Winda","non-dropping-particle":"","parse-names":false,"suffix":""},{"dropping-particle":"","family":"Tampubolon","given":"Theresia","non-dropping-particle":"","parse-names":false,"suffix":""},{"dropping-particle":"","family":"Santoso","given":"Inggrid Rosemary","non-dropping-particle":"","parse-names":false,"suffix":""},{"dropping-particle":"","family":"Aprilia","given":"Vinny","non-dropping-particle":"","parse-names":false,"suffix":""},{"dropping-particle":"","family":"Adiyanto","given":"Adiyanto","non-dropping-particle":"","parse-names":false,"suffix":""},{"dropping-particle":"","family":"Ramadani","given":"Nur Anisa","non-dropping-particle":"","parse-names":false,"suffix":""}],"container-title":"HAKAM: Jurnal Kajian Hukum Islam dan Hukum Ekonomi Islam","id":"ITEM-1","issue":"2","issued":{"date-parts":[["2023"]]},"title":"KONSEKUENSI PENYEDIA DAN PENGGUNA JASA JOKI TUGAS DALAM PERSPEKTIF HUKUM ISLAM","type":"article-journal","volume":"7"},"uris":["http://www.mendeley.com/documents/?uuid=e9dc83c2-8fcf-4a38-92e5-df650dc92759","http://www.mendeley.com/documents/?uuid=340ff5aa-f4ba-4839-97b0-3a592617bd2d"]}],"mendeley":{"formattedCitation":"Winda Fitri and others, ‘KONSEKUENSI PENYEDIA DAN PENGGUNA JASA JOKI TUGAS DALAM PERSPEKTIF HUKUM ISLAM’, &lt;i&gt;HAKAM: Jurnal Kajian Hukum Islam Dan Hukum Ekonomi Islam&lt;/i&gt;, 7.2 (2023), doi:10.33650/jhi.v7i2.6160.","plainTextFormattedCitation":"Winda Fitri and others, ‘KONSEKUENSI PENYEDIA DAN PENGGUNA JASA JOKI TUGAS DALAM PERSPEKTIF HUKUM ISLAM’, HAKAM: Jurnal Kajian Hukum Islam Dan Hukum Ekonomi Islam, 7.2 (2023), doi:10.33650/jhi.v7i2.6160.","previouslyFormattedCitation":"Winda Fitri and others, ‘KONSEKUENSI PENYEDIA DAN PENGGUNA JASA JOKI TUGAS DALAM PERSPEKTIF HUKUM ISLAM’, &lt;i&gt;HAKAM: Jurnal Kajian Hukum Islam Dan Hukum Ekonomi Islam&lt;/i&gt;, 7.2 (2023), doi:10.33650/jhi.v7i2.6160."},"properties":{"noteIndex":7},"schema":"https://github.com/citation-style-language/schema/raw/master/csl-citation.json"}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Winda Fitri and others, ‘KONSEKUENSI PENYEDIA DAN PENGGUNA JASA JOKI TUGAS DALAM PERSPEKTIF HUKUM ISLAM’, </w:t>
      </w:r>
      <w:r w:rsidRPr="001A4F7F">
        <w:rPr>
          <w:rFonts w:asciiTheme="majorBidi" w:hAnsiTheme="majorBidi" w:cstheme="majorBidi"/>
          <w:i/>
          <w:noProof/>
        </w:rPr>
        <w:t>HAKAM: Jurnal Kajian Hukum Islam Dan Hukum Ekonomi Islam</w:t>
      </w:r>
      <w:r w:rsidRPr="001A4F7F">
        <w:rPr>
          <w:rFonts w:asciiTheme="majorBidi" w:hAnsiTheme="majorBidi" w:cstheme="majorBidi"/>
          <w:noProof/>
        </w:rPr>
        <w:t>, 7.2 (2023), doi:10.33650/jhi.v7i2.6160.</w:t>
      </w:r>
      <w:r w:rsidRPr="001A4F7F">
        <w:rPr>
          <w:rFonts w:asciiTheme="majorBidi" w:hAnsiTheme="majorBidi" w:cstheme="majorBidi"/>
        </w:rPr>
        <w:fldChar w:fldCharType="end"/>
      </w:r>
    </w:p>
  </w:footnote>
  <w:footnote w:id="8">
    <w:p w14:paraId="380A9FB5" w14:textId="718152CB"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{"citationItems":[{"id":"ITEM-1","itemData":{"DOI":"10.33087/legalitas.v13i1.236","ISSN":"2085-0212","abstract":"Banyak sekali kasus plagiarisme yang terjadi di kalangan mahasiswa dan  dosen, dan perilaku ini disebabkan oleh banyak faktor. Selain itu, muncul fenomena baru terkait isu plagiarisme, yaitu self-plagiarism, yang telah menimbulkan banyak pro dan kontra di kalangan masyarakat. Penulisan jurnal ilmiah ini menggunakan metode penelitian hukum normatif, berdasarkan peraturan-peraturan tertulis dan kepustakaan lain yang mengkaji aspek teori, struktur, serta penjelasan hukum terkait penelitian ini. Kasus self-plagiarism yang terjadi di kalangan akademisi telah menimbulkan banyak pertanyaan di masyarakat mengenai apakah self-plagiarism merupakan pelanggaran hak cipta. Self-plagiarism dapat dianggap sebagai pelanggaran terutama apabila hak cipta dari karya sebelumnya telah dialihkan kepada pihak lain. Hal ini mengakibatkan penulis harus tetap mencantumkan sumber atas karya ilmiah ciptaannya sendiri. Hukum positif di Indonesia tidak banyak yang mengatur mengenai self-plagiarism secara spesifik, namun perilaku self-plagiarism ini termasuk dalam tindakan plagiarisme sehingga bisa ditindaklanjuti melalui jalur hukum, baik pidana maupun administratif, meskipun hukum positif di Indonesia tidak mengatur secara spesifik mengenai self-plagiarism.","author":[{"dropping-particle":"","family":"Disemadi","given":"Hari Sutra","non-dropping-particle":"","parse-names":false,"suffix":""},{"dropping-particle":"","family":"Kang","given":"Cindy","non-dropping-particle":"","parse-names":false,"suffix":""}],"container-title":"Legalitas: Jurnal Hukum","id":"ITEM-1","issue":"1","issued":{"date-parts":[["2021"]]},"page":"1","title":"Self-Plagiarism dalam Dunia Akademik Ditinjau dari Perspektif Pengaturan Hak Cipta di Indonesia","type":"article-journal","volume":"13"},"uris":["http://www.mendeley.com/documents/?uuid=ff946ad1-02c9-4b38-80e8-af8992cdce3d"]}],"mendeley":{"formattedCitation":"Hari Sutra Disemadi and Cindy Kang, ‘Self-Plagiarism Dalam Dunia Akademik Ditinjau Dari Perspektif Pengaturan Hak Cipta Di Indonesia’, &lt;i&gt;Legalitas: Jurnal Hukum&lt;/i&gt;, 13.1 (2021), p. 1, doi:10.33087/legalitas.v13i1.236.","plainTextFormattedCitation":"Hari Sutra Disemadi and Cindy Kang, ‘Self-Plagiarism Dalam Dunia Akademik Ditinjau Dari Perspektif Pengaturan Hak Cipta Di Indonesia’, Legalitas: Jurnal Hukum, 13.1 (2021), p. 1, doi:10.33087/legalitas.v13i1.236.","previouslyFormattedCitation":"Hari Sutra Disemadi and Cindy Kang, ‘Self-Plagiarism Dalam Dunia Akademik Ditinjau Dari Perspektif Pengaturan Hak Cipta Di Indonesia’, &lt;i&gt;Legalitas: Jurnal Hukum&lt;/i&gt;, 13.1 (2021), p. 1, doi:10.33087/legalitas.v13i1.236."},"properties":{"noteIndex":8},"schema":"https://github.com/citation-style-language/schema/raw/master/csl-citation.json"}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Hari Sutra Disemadi and Cindy Kang, ‘Self-Plagiarism Dalam Dunia Akademik Ditinjau Dari Perspektif Pengaturan Hak Cipta Di Indonesia’, </w:t>
      </w:r>
      <w:r w:rsidRPr="001A4F7F">
        <w:rPr>
          <w:rFonts w:asciiTheme="majorBidi" w:hAnsiTheme="majorBidi" w:cstheme="majorBidi"/>
          <w:i/>
          <w:noProof/>
        </w:rPr>
        <w:t>Legalitas: Jurnal Hukum</w:t>
      </w:r>
      <w:r w:rsidRPr="001A4F7F">
        <w:rPr>
          <w:rFonts w:asciiTheme="majorBidi" w:hAnsiTheme="majorBidi" w:cstheme="majorBidi"/>
          <w:noProof/>
        </w:rPr>
        <w:t>, 13.1 (2021), p. 1, doi:10.33087/legalitas.v13i1.236.</w:t>
      </w:r>
      <w:r w:rsidRPr="001A4F7F">
        <w:rPr>
          <w:rFonts w:asciiTheme="majorBidi" w:hAnsiTheme="majorBidi" w:cstheme="majorBidi"/>
        </w:rPr>
        <w:fldChar w:fldCharType="end"/>
      </w:r>
    </w:p>
  </w:footnote>
  <w:footnote w:id="9">
    <w:p w14:paraId="1E592162" w14:textId="7895F076"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D7202A">
        <w:rPr>
          <w:rFonts w:asciiTheme="majorBidi" w:hAnsiTheme="majorBidi" w:cstheme="majorBidi"/>
          <w:lang w:val="id-ID"/>
        </w:rPr>
        <w:t xml:space="preserve"> </w:t>
      </w:r>
      <w:r w:rsidRPr="001A4F7F">
        <w:rPr>
          <w:rFonts w:asciiTheme="majorBidi" w:hAnsiTheme="majorBidi" w:cstheme="majorBidi"/>
        </w:rPr>
        <w:fldChar w:fldCharType="begin" w:fldLock="1"/>
      </w:r>
      <w:r w:rsidR="00456067" w:rsidRPr="00D7202A">
        <w:rPr>
          <w:rFonts w:asciiTheme="majorBidi" w:hAnsiTheme="majorBidi" w:cstheme="majorBidi"/>
          <w:lang w:val="id-ID"/>
        </w:rPr>
        <w:instrText>ADDIN CSL_CITATION {"citationItems":[{"id":"ITEM-1","itemData":{"DOI":"10.55606/eksekusi.v2i3.1335","ISSN":"2987-9124","abstract":"This study discusses the role of Islamic economic law in regulating Islamic business transactions by emphasizing the principles of justice, transparency, and compliance with Islamic values. Islamic economic law functions to create Islamic regulations and guidelines that must be adhered to in every business transaction, prohibiting practices such as usury, maysir, and gharar. Within this framework, the principles of tauhid, khilafah, justice, tazkiyah, and al-falah become the main foundations underlying all economic activities. This study uses a qualitative method with a literature study to analyze various related literature sources. The main findings show that Islamic economic law not only provides a clear legal framework but also effectively prevents haram practices, resulting in fairer and more ethical transactions. The application of Islamic principles in business transactions can increase trust and stability in the Islamic business ecosystem. This study contributes in the form of concepts and methods that can be used to implement Islamic economic principles. The limitation of this study lies in its focus mainly on general theory and principles, while further research can explore more deeply the practical implementation of Islamic economic law in various business sectors. The implication of this study is the importance of education, regulatory development, and increasing transparency in business transactions to create a fairer and more sustainable business environment.","author":[{"dropping-particle":"","family":"Ade Zuki Damanik","given":"","non-dropping-particle":"","parse-names":false,"suffix":""}],"container-title":"Eksekusi : Jurnal Ilmu Hukum dan Administrasi Negara","id":"ITEM-1","issue":"3","issued":{"date-parts":[["2024"]]},"page":"434-441","title":"Peran Hukum Ekonomi Syariah Dalam Mengatur Transaksi Bisnis Syariah","type":"article-journal","volume":"2"},"uris":["http://www.mendeley.com/documents/?uuid=621aae41-849c-4e5c-9efd-caae72f2868f","http://www.mendeley.com/documents/?uuid=50010e10-4d33-4a8a-8aaf-596e181070f2"]}],"mendeley":{"formattedCitation":"Ade Zuki Damanik, ‘Peran Hukum Ekonomi Syariah Dalam Mengatur Transaksi Bisnis Syariah’, &lt;i&gt;Eksekusi : Jurnal Ilmu Hukum Dan Administrasi Negara&lt;/i&gt;, 2.3 (2024), pp. 434–41, doi:10.55606/eksekusi.v2i3.1335.","plainTextFormattedCitation":"Ade Zuki Damanik, ‘Peran Hukum Ekonomi Syariah Dalam Mengatur Transaksi Bisnis Syariah’, Eksekusi : Jurnal Ilmu Hukum Dan Administrasi Negara, 2.3 (2024), pp. 434–41, doi:10.55606/eksekusi.v2i3.1335.","previouslyFormattedCitation":"Ade Zuki Damanik, ‘Peran Hukum Ekonomi Syariah Dalam Mengatur Transaksi Bisnis Syariah’, &lt;i&gt;Eksekusi : Jurnal Ilmu Hukum Dan Administrasi Negara&lt;/i&gt;, 2.3 (2024), pp. 434–41, doi:10.55606/eksekusi.v2i3.1335."},"properties":{"noteIndex":9},"schema":"https://github.com/citation-style-language/schema/raw/master/csl-citation.json"}</w:instrText>
      </w:r>
      <w:r w:rsidRPr="001A4F7F">
        <w:rPr>
          <w:rFonts w:asciiTheme="majorBidi" w:hAnsiTheme="majorBidi" w:cstheme="majorBidi"/>
        </w:rPr>
        <w:fldChar w:fldCharType="separate"/>
      </w:r>
      <w:r w:rsidRPr="00D7202A">
        <w:rPr>
          <w:rFonts w:asciiTheme="majorBidi" w:hAnsiTheme="majorBidi" w:cstheme="majorBidi"/>
          <w:noProof/>
          <w:lang w:val="id-ID"/>
        </w:rPr>
        <w:t xml:space="preserve">Ade Zuki Damanik, ‘Peran Hukum Ekonomi Syariah Dalam Mengatur Transaksi Bisnis Syariah’, </w:t>
      </w:r>
      <w:r w:rsidRPr="00D7202A">
        <w:rPr>
          <w:rFonts w:asciiTheme="majorBidi" w:hAnsiTheme="majorBidi" w:cstheme="majorBidi"/>
          <w:i/>
          <w:noProof/>
          <w:lang w:val="id-ID"/>
        </w:rPr>
        <w:t>Eksekusi : Jurnal Ilmu Hukum Dan Administrasi Negara</w:t>
      </w:r>
      <w:r w:rsidRPr="00D7202A">
        <w:rPr>
          <w:rFonts w:asciiTheme="majorBidi" w:hAnsiTheme="majorBidi" w:cstheme="majorBidi"/>
          <w:noProof/>
          <w:lang w:val="id-ID"/>
        </w:rPr>
        <w:t>, 2.3 (2024), pp. 434–41, doi:10.55606/eksekusi.v2i3.1335.</w:t>
      </w:r>
      <w:r w:rsidRPr="001A4F7F">
        <w:rPr>
          <w:rFonts w:asciiTheme="majorBidi" w:hAnsiTheme="majorBidi" w:cstheme="majorBidi"/>
        </w:rPr>
        <w:fldChar w:fldCharType="end"/>
      </w:r>
    </w:p>
  </w:footnote>
  <w:footnote w:id="10">
    <w:p w14:paraId="4DC99959" w14:textId="04DB1C7B"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{"citationItems":[{"id":"ITEM-1","itemData":{"abstract":"Sebagai subjek hukum manusia tidak terlepas dari hal yang bernama perbuatan hukum, dan yang paling sering dilakukan oleh manusia untuk melangsungkan kehidupannya adalah dengan melakukan transaksi seperti halnya jual beli, sewa menyewa maupun menggunakan jasa seseorang. Dalam melakukan transaksi tersebut tidak dapat terlepas dari suatu kesepakatan para pihak melalui suatu perjanjian, hanya saja terkadang orang tidak menyadari akan arti pentingnya suatu perjanjian sehingga tidak jarang permasalahan timbul akibat kurang pahamnya seseorang dalam membuat suatu perjanjian. Oleh karena itu, tulisan ini berusaha memaparkan apa arti perjanjian dan hal-hal apa sajakan yang harus diperbuat oleh seseorang agar haknya terpenuhi. selain itu, tulisan ini bertujuan untuk memberikan pengetahuan tentang bagaimana suatu perjanjian dianggap sah menurut Kitab undang-undang hukum perdata.","author":[{"dropping-particle":"","family":"Retna","given":"Gumanti","non-dropping-particle":"","parse-names":false,"suffix":""}],"container-title":"Jurnal Pelangi Ilmu","id":"ITEM-1","issued":{"date-parts":[["2020"]]},"page":"1","title":"SYARAT SAHNYA PERJANJIAN (Ditinjau Dari KUHPerdata) Retna Gumanti Abstrak","type":"article-journal","volume":"Vol.5"},"uris":["http://www.mendeley.com/documents/?uuid=6cd2f26c-5512-4176-b1c2-2efd36573b4f","http://www.mendeley.com/documents/?uuid=b7fe5641-6a73-4869-97ee-4f25c5f7614e"]}],"mendeley":{"formattedCitation":"Gumanti Retna, ‘SYARAT SAHNYA PERJANJIAN (Ditinjau Dari KUHPerdata) Retna Gumanti Abstrak’, &lt;i&gt;Jurnal Pelangi Ilmu&lt;/i&gt;, Vol.5 (2020), p. 1.","plainTextFormattedCitation":"Gumanti Retna, ‘SYARAT SAHNYA PERJANJIAN (Ditinjau Dari KUHPerdata) Retna Gumanti Abstrak’, Jurnal Pelangi Ilmu, Vol.5 (2020), p. 1.","previouslyFormattedCitation":"Gumanti Retna, ‘SYARAT SAHNYA PERJANJIAN (Ditinjau Dari KUHPerdata) Retna Gumanti Abstrak’, &lt;i&gt;Jurnal Pelangi Ilmu&lt;/i&gt;, Vol.5 (2020), p. 1."},"properties":{"noteIndex":10},"schema":"https://github.com/citation-style-language/schema/raw/master/csl-citation.json"}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Gumanti Retna, ‘SYARAT SAHNYA PERJANJIAN (Ditinjau Dari KUHPerdata) Retna Gumanti Abstrak’, </w:t>
      </w:r>
      <w:r w:rsidRPr="001A4F7F">
        <w:rPr>
          <w:rFonts w:asciiTheme="majorBidi" w:hAnsiTheme="majorBidi" w:cstheme="majorBidi"/>
          <w:i/>
          <w:noProof/>
        </w:rPr>
        <w:t>Jurnal Pelangi Ilmu</w:t>
      </w:r>
      <w:r w:rsidRPr="001A4F7F">
        <w:rPr>
          <w:rFonts w:asciiTheme="majorBidi" w:hAnsiTheme="majorBidi" w:cstheme="majorBidi"/>
          <w:noProof/>
        </w:rPr>
        <w:t>, Vol.5 (2020), p. 1.</w:t>
      </w:r>
      <w:r w:rsidRPr="001A4F7F">
        <w:rPr>
          <w:rFonts w:asciiTheme="majorBidi" w:hAnsiTheme="majorBidi" w:cstheme="majorBidi"/>
        </w:rPr>
        <w:fldChar w:fldCharType="end"/>
      </w:r>
    </w:p>
  </w:footnote>
  <w:footnote w:id="11">
    <w:p w14:paraId="0B3404B1" w14:textId="4762C4D0"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{"citationItems":[{"id":"ITEM-1","itemData":{"author":[{"dropping-particle":"","family":"Indonesia","given":"","non-dropping-particle":"","parse-names":false,"suffix":""}],"container-title":"sekretariat negara","id":"ITEM-1","issued":{"date-parts":[["2012"]]},"title":"Undang-Undang Nomor 12 Tahun 2012 tentang Pendidikan Tinggi","type":"webpage"},"uris":["http://www.mendeley.com/documents/?uuid=6ecff6c0-dfa5-4fd4-9862-550be2ee7cbb","http://www.mendeley.com/documents/?uuid=dcff0816-5bb2-46b3-b105-0bca8c4ba774"]}],"mendeley":{"formattedCitation":"Indonesia, ‘Undang-Undang Nomor 12 Tahun 2012 Tentang Pendidikan Tinggi’, &lt;i&gt;Sekretariat Negara&lt;/i&gt;, 2012.","plainTextFormattedCitation":"Indonesia, ‘Undang-Undang Nomor 12 Tahun 2012 Tentang Pendidikan Tinggi’, Sekretariat Negara, 2012.","previouslyFormattedCitation":"Indonesia, ‘Undang-Undang Nomor 12 Tahun 2012 Tentang Pendidikan Tinggi’, &lt;i&gt;Sekretariat Negara&lt;/i&gt;, 2012."},"properties":{"noteIndex":11},"schema":"https://github.com/citation-style-language/schema/raw/master/csl-citation.json"}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Indonesia, ‘Undang-Undang Nomor 12 Tahun 2012 Tentang Pendidikan Tinggi’, </w:t>
      </w:r>
      <w:r w:rsidRPr="001A4F7F">
        <w:rPr>
          <w:rFonts w:asciiTheme="majorBidi" w:hAnsiTheme="majorBidi" w:cstheme="majorBidi"/>
          <w:i/>
          <w:noProof/>
        </w:rPr>
        <w:t>Sekretariat Negara</w:t>
      </w:r>
      <w:r w:rsidRPr="001A4F7F">
        <w:rPr>
          <w:rFonts w:asciiTheme="majorBidi" w:hAnsiTheme="majorBidi" w:cstheme="majorBidi"/>
          <w:noProof/>
        </w:rPr>
        <w:t>, 2012.</w:t>
      </w:r>
      <w:r w:rsidRPr="001A4F7F">
        <w:rPr>
          <w:rFonts w:asciiTheme="majorBidi" w:hAnsiTheme="majorBidi" w:cstheme="majorBidi"/>
        </w:rPr>
        <w:fldChar w:fldCharType="end"/>
      </w:r>
    </w:p>
  </w:footnote>
  <w:footnote w:id="12">
    <w:p w14:paraId="07267161" w14:textId="6816379B"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{"citationItems":[{"id":"ITEM-1","itemData":{"abstract":"… Realitas menunjukkan bahwa seorang joki menyediakan jasa pembuatan karya tulis ilmiah akademik berupa tugas akhir, skripsi, maupun makalah, dll. Hal ini membuat penulis tertarik …","author":[{"dropping-particle":"","family":"Syaifudin","given":"M S I","non-dropping-particle":"","parse-names":false,"suffix":""},{"dropping-particle":"","family":"Al-Asror","given":"M K","non-dropping-particle":"","parse-names":false,"suffix":""}],"container-title":"Al-Gharra: Jurnal Ilmu Hukum …","id":"ITEM-1","issued":{"date-parts":[["2024"]]},"page":"27-36","title":"Joki Karya Ilmiah Perspektif Hukum Islam","type":"article-journal","volume":"3"},"uris":["http://www.mendeley.com/documents/?uuid=b8478821-78de-4f6a-bba8-347dd67c6d52","http://www.mendeley.com/documents/?uuid=7dd28874-52fa-45dc-9674-9d538d609439"]}],"mendeley":{"formattedCitation":"Syaifudin and Al-Asror.","plainTextFormattedCitation":"Syaifudin and Al-Asror.","previouslyFormattedCitation":"Syaifudin and Al-Asror."},"properties":{"noteIndex":12},"schema":"https://github.com/citation-style-language/schema/raw/master/csl-citation.json"}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Syaifudin and Al-Asror.</w:t>
      </w:r>
      <w:r w:rsidRPr="001A4F7F">
        <w:rPr>
          <w:rFonts w:asciiTheme="majorBidi" w:hAnsiTheme="majorBidi" w:cstheme="majorBidi"/>
        </w:rPr>
        <w:fldChar w:fldCharType="end"/>
      </w:r>
    </w:p>
  </w:footnote>
  <w:footnote w:id="13">
    <w:p w14:paraId="28891C38" w14:textId="0FA32B11" w:rsidR="00F3032A" w:rsidRPr="00F3032A" w:rsidRDefault="00F3032A" w:rsidP="00F3032A">
      <w:pPr>
        <w:pStyle w:val="FootnoteText"/>
        <w:jc w:val="both"/>
        <w:rPr>
          <w:rFonts w:asciiTheme="majorBidi" w:hAnsiTheme="majorBidi" w:cstheme="majorBidi"/>
          <w:lang w:val="id-ID"/>
        </w:rPr>
      </w:pPr>
      <w:r w:rsidRPr="00F3032A">
        <w:rPr>
          <w:rStyle w:val="FootnoteReference"/>
          <w:rFonts w:asciiTheme="majorBidi" w:hAnsiTheme="majorBidi" w:cstheme="majorBidi"/>
        </w:rPr>
        <w:footnoteRef/>
      </w:r>
      <w:r w:rsidRPr="00F3032A">
        <w:rPr>
          <w:rFonts w:asciiTheme="majorBidi" w:hAnsiTheme="majorBidi" w:cstheme="majorBidi"/>
        </w:rPr>
        <w:t xml:space="preserve"> </w:t>
      </w:r>
      <w:r w:rsidRPr="00F3032A">
        <w:rPr>
          <w:rFonts w:asciiTheme="majorBidi" w:hAnsiTheme="majorBidi" w:cstheme="majorBidi"/>
        </w:rPr>
        <w:fldChar w:fldCharType="begin" w:fldLock="1"/>
      </w:r>
      <w:r w:rsidRPr="00F3032A">
        <w:rPr>
          <w:rFonts w:asciiTheme="majorBidi" w:hAnsiTheme="majorBidi" w:cstheme="majorBidi"/>
        </w:rPr>
        <w:instrText>ADDIN CSL_CITATION {"citationItems":[{"id":"ITEM-1","itemData":{"DOI":"10.56488/scolae.v3i1.64","abstract":"Karl Mannheim adalah tokoh yang dianggap sebagai penggagas teori sosiologi pengetauan. Teori-teorinya tentang relasipemikiran, gagasan, dan bangunan keilmuwan seseorang dengan realitas sosial yang mengitarinya, dapat dijadikansebagai “pisau” analisis dalam mengkaji pemikiran seorang tokoh secara kritis, tidak terkecuali pemikiran Karl Mannheimsendiri. Menurutnya, persepsi yang disusun dan diorganisasikan dalam formulasi ilmiah—yang merupakan syaratkemunculan pengetahuan—tergantung pada kerangka rujukan (frames of reference) yang tersedia pada momen historistertentu. Karena itu, konsep, diskursus, dan arah tujuan pengetahuan tergantung pada situasi sosio-historis anggotakelompok intelektual yang bertanggung jawab atas perkembangan sebuah disiplin pengetahuan. Usaha untuk menemukanide-ide yang tidak berubah dan absolut merupakan suatu hal yang amat diragukan manfaatnya. Sumbangan terpentingdari pemikiran Mannheim adalah bahwa tak ada pengetahuan yang lahir dari ruang hampa, melainkan ia dikonstruksioleh situasi sosial yang mengitarinya. Oleh karena itu, usaha untuk memahami pemikiran seorang tokoh tidak akan pernahsempurna tanpa memahami latar belakang sosial yang berada di balik pemikiran tersebut.","author":[{"dropping-particle":"","family":"Hamka","given":"Hamka","non-dropping-particle":"","parse-names":false,"suffix":""}],"container-title":"Scolae: Journal of Pedagogy","id":"ITEM-1","issue":"1","issued":{"date-parts":[["2020"]]},"page":"76-84","title":"Sosiologi Pengetahuan: Telaah Atas Pemikiran Karl Mannheim","type":"article-journal","volume":"3"},"uris":["http://www.mendeley.com/documents/?uuid=00392b29-a6e3-4f05-8e8f-386bba48c24f"]}],"mendeley":{"formattedCitation":"Hamka Hamka, ‘Sosiologi Pengetahuan: Telaah Atas Pemikiran Karl Mannheim’, &lt;i&gt;Scolae: Journal of Pedagogy&lt;/i&gt;, 3.1 (2020), pp. 76–84, doi:10.56488/scolae.v3i1.64.","plainTextFormattedCitation":"Hamka Hamka, ‘Sosiologi Pengetahuan: Telaah Atas Pemikiran Karl Mannheim’, Scolae: Journal of Pedagogy, 3.1 (2020), pp. 76–84, doi:10.56488/scolae.v3i1.64."},"properties":{"noteIndex":13},"schema":"https://github.com/citation-style-language/schema/raw/master/csl-citation.json"}</w:instrText>
      </w:r>
      <w:r w:rsidRPr="00F3032A">
        <w:rPr>
          <w:rFonts w:asciiTheme="majorBidi" w:hAnsiTheme="majorBidi" w:cstheme="majorBidi"/>
        </w:rPr>
        <w:fldChar w:fldCharType="separate"/>
      </w:r>
      <w:r w:rsidRPr="00F3032A">
        <w:rPr>
          <w:rFonts w:asciiTheme="majorBidi" w:hAnsiTheme="majorBidi" w:cstheme="majorBidi"/>
          <w:noProof/>
        </w:rPr>
        <w:t xml:space="preserve">Hamka Hamka, ‘Sosiologi Pengetahuan: Telaah Atas Pemikiran Karl Mannheim’, </w:t>
      </w:r>
      <w:r w:rsidRPr="00F3032A">
        <w:rPr>
          <w:rFonts w:asciiTheme="majorBidi" w:hAnsiTheme="majorBidi" w:cstheme="majorBidi"/>
          <w:i/>
          <w:noProof/>
        </w:rPr>
        <w:t>Scolae: Journal of Pedagogy</w:t>
      </w:r>
      <w:r w:rsidRPr="00F3032A">
        <w:rPr>
          <w:rFonts w:asciiTheme="majorBidi" w:hAnsiTheme="majorBidi" w:cstheme="majorBidi"/>
          <w:noProof/>
        </w:rPr>
        <w:t>, 3.1 (2020), pp. 76–84, doi:10.56488/scolae.v3i1.64.</w:t>
      </w:r>
      <w:r w:rsidRPr="00F3032A">
        <w:rPr>
          <w:rFonts w:asciiTheme="majorBidi" w:hAnsiTheme="majorBidi" w:cstheme="majorBidi"/>
        </w:rPr>
        <w:fldChar w:fldCharType="end"/>
      </w:r>
    </w:p>
  </w:footnote>
  <w:footnote w:id="14">
    <w:p w14:paraId="38EC5D93" w14:textId="0CF94B6E"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{"citationItems":[{"id":"ITEM-1","itemData":{"DOI":"10.24952/el-qanuniy.v4i2.2388","ISSN":"2442-6652","abstract":"Humans are social creatures who need each other to socialize or to fulfill their needs, such as primary, secondary and tertiary needs. In this life there are 2 (two) groups of people, namely groups of people who are overfunded and those who are underfunded. Therefore, banks and non-bank financial institutions have emerged as intermediaries between the 2 (two) groups of the people so that the balance can occur in meeting the needs of each life. In Indonesia, there are many conventional and sharia bank and non-bank financial institutions that provide financing services to meet human needs. The fundamental difference between conventional and Islamic financial institutions is the use of the interest system which is usury in conventional financial institutions and the use of profit sharing systems in Islamic financial institutions.","author":[{"dropping-particle":"","family":"Kurniawan","given":"Puji","non-dropping-particle":"","parse-names":false,"suffix":""}],"container-title":"Jurnal el-Qanuniy: Jurnal Ilmu-Ilmu Kesyariahan dan Pranata Sosial","id":"ITEM-1","issue":"2","issued":{"date-parts":[["2018"]]},"page":"201-213","title":"Analisis Kontrak Ijarah","type":"article-journal","volume":"4"},"uris":["http://www.mendeley.com/documents/?uuid=00278659-f8df-4275-9d6d-9fc973c3f1c7","http://www.mendeley.com/documents/?uuid=71656e00-42ca-4fe1-a6eb-60f93694bb55"]}],"mendeley":{"formattedCitation":"Puji Kurniawan, ‘Analisis Kontrak Ijarah’, &lt;i&gt;Jurnal El-Qanuniy: Jurnal Ilmu-Ilmu Kesyariahan Dan Pranata Sosial&lt;/i&gt;, 4.2 (2018), pp. 201–13, doi:10.24952/el-qanuniy.v4i2.2388.","plainTextFormattedCitation":"Puji Kurniawan, ‘Analisis Kontrak Ijarah’, Jurnal El-Qanuniy: Jurnal Ilmu-Ilmu Kesyariahan Dan Pranata Sosial, 4.2 (2018), pp. 201–13, doi:10.24952/el-qanuniy.v4i2.2388.","previouslyFormattedCitation":"Puji Kurniawan, ‘Analisis Kontrak Ijarah’, &lt;i&gt;Jurnal El-Qanuniy: Jurnal Ilmu-Ilmu Kesyariahan Dan Pranata Sosial&lt;/i&gt;, 4.2 (2018), pp. 201–13, doi:10.24952/el-qanuniy.v4i2.2388."},"properties":{"noteIndex":14},"schema":"https://github.com/citation-style-language/schema/raw/master/csl-citation.json"}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Puji Kurniawan, ‘Analisis Kontrak Ijarah’, </w:t>
      </w:r>
      <w:r w:rsidRPr="001A4F7F">
        <w:rPr>
          <w:rFonts w:asciiTheme="majorBidi" w:hAnsiTheme="majorBidi" w:cstheme="majorBidi"/>
          <w:i/>
          <w:noProof/>
        </w:rPr>
        <w:t>Jurnal El-Qanuniy: Jurnal Ilmu-Ilmu Kesyariahan Dan Pranata Sosial</w:t>
      </w:r>
      <w:r w:rsidRPr="001A4F7F">
        <w:rPr>
          <w:rFonts w:asciiTheme="majorBidi" w:hAnsiTheme="majorBidi" w:cstheme="majorBidi"/>
          <w:noProof/>
        </w:rPr>
        <w:t>, 4.2 (2018), pp. 201–13, doi:10.24952/el-qanuniy.v4i2.2388.</w:t>
      </w:r>
      <w:r w:rsidRPr="001A4F7F">
        <w:rPr>
          <w:rFonts w:asciiTheme="majorBidi" w:hAnsiTheme="majorBidi" w:cstheme="majorBidi"/>
        </w:rPr>
        <w:fldChar w:fldCharType="end"/>
      </w:r>
    </w:p>
  </w:footnote>
  <w:footnote w:id="15">
    <w:p w14:paraId="520A6AFE" w14:textId="2551ADF0"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{"citationItems":[{"id":"ITEM-1","itemData":{"ISBN":"6176321972","ISSN":"13624962","PMID":"33020264","abstract":"Bacterial single-stranded (ss)DNA-binding proteins (SSB) are essential for the replication and maintenance of the genome. SSBs share a conserved ssDNA-binding domain, a less conserved intrinsically disordered linker (IDL), and a highly conserved C-terminal peptide (CTP) motif that mediates a wide array of protein-protein interactions with DNA-metabolizing proteins. Here we show that the Escherichia coli SSB protein forms liquid-liquid phase-separated condensates in cellular-like conditions through multifaceted interactions involving all structural regions of the protein. SSB, ssDNA, and SSB-interacting molecules are highly concentrated within the condensates, whereas phase separation is overall regulated by the stoichiometry of SSB and ssDNA. Together with recent results on subcellular SSB localization patterns, our results point to a conserved mechanism by which bacterial cells store a pool of SSB and SSB-interacting proteins. Dynamic phase separation enables rapid mobilization of this protein pool to protect exposed ssDNA and repair genomic loci affected by DNA damage.","author":[{"dropping-particle":"","family":"Rondonuwu2","given":"Rio Ch.","non-dropping-particle":"","parse-names":false,"suffix":""}],"container-title":"Lex Crimen","id":"ITEM-1","issue":"1","issued":{"date-parts":[["2018"]]},"page":"1-7","title":"HAK DAN KEWAJIBAN PARA PIHAK DALAM PERJANJIAN SEWA MENYEWA MENURUT PASAL 1548 KUHPERDATA","type":"article-journal","volume":"6"},"uris":["http://www.mendeley.com/documents/?uuid=8df0c7d5-ac18-4674-9440-c199e1b42029","http://www.mendeley.com/documents/?uuid=6e4e3f7d-4594-4560-8ab3-cc50c56edd94"]}],"mendeley":{"formattedCitation":"Rio Ch. Rondonuwu2, ‘HAK DAN KEWAJIBAN PARA PIHAK DALAM PERJANJIAN SEWA MENYEWA MENURUT PASAL 1548 KUHPERDATA’, &lt;i&gt;Lex Crimen&lt;/i&gt;, 6.1 (2018), pp. 1–7.","manualFormatting":"Rio Ch. Rondonuwu2, ‘HAK DAN KEWAJIBAN PARA PIHAK DALAM PERJANJIAN SEWA MENYEWA MENURUT PASAL 1548 KUHPERDATA’, Lex Crimen, 6.1 (2018), pp. 1–7 ","plainTextFormattedCitation":"Rio Ch. Rondonuwu2, ‘HAK DAN KEWAJIBAN PARA PIHAK DALAM PERJANJIAN SEWA MENYEWA MENURUT PASAL 1548 KUHPERDATA’, Lex Crimen, 6.1 (2018), pp. 1–7.","previouslyFormattedCitation":"Rio Ch. Rondonuwu2, ‘HAK DAN KEWAJIBAN PARA PIHAK DALAM PERJANJIAN SEWA MENYEWA MENURUT PASAL 1548 KUHPERDATA’, &lt;i&gt;Lex Crimen&lt;/i&gt;, 6.1 (2018), pp. 1–7."},"properties":{"noteIndex":15},"schema":"https://github.com/citation-style-language/schema/raw/master/csl-citation.json"}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Rio Ch. Rondonuwu2, ‘HAK DAN KEWAJIBAN PARA PIHAK DALAM PERJANJIAN SEWA MENYEWA MENURUT PASAL 1548 KUHPERDATA’, Lex Crimen, 6.1 (2018), pp. 1–7 </w:t>
      </w:r>
      <w:r w:rsidRPr="001A4F7F">
        <w:rPr>
          <w:rFonts w:asciiTheme="majorBidi" w:hAnsiTheme="majorBidi" w:cstheme="majorBidi"/>
        </w:rPr>
        <w:fldChar w:fldCharType="end"/>
      </w:r>
    </w:p>
  </w:footnote>
  <w:footnote w:id="16">
    <w:p w14:paraId="1A1D1EB7" w14:textId="0513C54A"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{"citationItems":[{"id":"ITEM-1","itemData":{"DOI":"10.24952/el-qanuniy.v4i2.2388","ISSN":"2442-6652","abstract":"Humans are social creatures who need each other to socialize or to fulfill their needs, such as primary, secondary and tertiary needs. In this life there are 2 (two) groups of people, namely groups of people who are overfunded and those who are underfunded. Therefore, banks and non-bank financial institutions have emerged as intermediaries between the 2 (two) groups of the people so that the balance can occur in meeting the needs of each life. In Indonesia, there are many conventional and sharia bank and non-bank financial institutions that provide financing services to meet human needs. The fundamental difference between conventional and Islamic financial institutions is the use of the interest system which is usury in conventional financial institutions and the use of profit sharing systems in Islamic financial institutions.","author":[{"dropping-particle":"","family":"Kurniawan","given":"Puji","non-dropping-particle":"","parse-names":false,"suffix":""}],"container-title":"Jurnal el-Qanuniy: Jurnal Ilmu-Ilmu Kesyariahan dan Pranata Sosial","id":"ITEM-1","issue":"2","issued":{"date-parts":[["2018"]]},"page":"201-213","title":"Analisis Kontrak Ijarah","type":"article-journal","volume":"4"},"uris":["http://www.mendeley.com/documents/?uuid=71656e00-42ca-4fe1-a6eb-60f93694bb55","http://www.mendeley.com/documents/?uuid=00278659-f8df-4275-9d6d-9fc973c3f1c7"]}],"mendeley":{"formattedCitation":"Kurniawan.","plainTextFormattedCitation":"Kurniawan.","previouslyFormattedCitation":"Kurniawan."},"properties":{"noteIndex":16},"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Kurniawan.</w:t>
      </w:r>
      <w:r w:rsidRPr="001A4F7F">
        <w:rPr>
          <w:rFonts w:asciiTheme="majorBidi" w:hAnsiTheme="majorBidi" w:cstheme="majorBidi"/>
        </w:rPr>
        <w:fldChar w:fldCharType="end"/>
      </w:r>
    </w:p>
  </w:footnote>
  <w:footnote w:id="17">
    <w:p w14:paraId="18B5B794" w14:textId="0B25D441"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{"citationItems":[{"id":"ITEM-1","itemData":{"DOI":"10.24952/el-qanuniy.v4i2.2388","ISSN":"2442-6652","abstract":"Humans are social creatures who need each other to socialize or to fulfill their needs, such as primary, secondary and tertiary needs. In this life there are 2 (two) groups of people, namely groups of people who are overfunded and those who are underfunded. Therefore, banks and non-bank financial institutions have emerged as intermediaries between the 2 (two) groups of the people so that the balance can occur in meeting the needs of each life. In Indonesia, there are many conventional and sharia bank and non-bank financial institutions that provide financing services to meet human needs. The fundamental difference between conventional and Islamic financial institutions is the use of the interest system which is usury in conventional financial institutions and the use of profit sharing systems in Islamic financial institutions.","author":[{"dropping-particle":"","family":"Kurniawan","given":"Puji","non-dropping-particle":"","parse-names":false,"suffix":""}],"container-title":"Jurnal el-Qanuniy: Jurnal Ilmu-Ilmu Kesyariahan dan Pranata Sosial","id":"ITEM-1","issue":"2","issued":{"date-parts":[["2018"]]},"page":"201-213","title":"Analisis Kontrak Ijarah","type":"article-journal","volume":"4"},"uris":["http://www.mendeley.com/documents/?uuid=71656e00-42ca-4fe1-a6eb-60f93694bb55","http://www.mendeley.com/documents/?uuid=00278659-f8df-4275-9d6d-9fc973c3f1c7"]}],"mendeley":{"formattedCitation":"Kurniawan.","plainTextFormattedCitation":"Kurniawan.","previouslyFormattedCitation":"Kurniawan."},"properties":{"noteIndex":17},"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Kurniawan.</w:t>
      </w:r>
      <w:r w:rsidRPr="001A4F7F">
        <w:rPr>
          <w:rFonts w:asciiTheme="majorBidi" w:hAnsiTheme="majorBidi" w:cstheme="majorBidi"/>
        </w:rPr>
        <w:fldChar w:fldCharType="end"/>
      </w:r>
    </w:p>
  </w:footnote>
  <w:footnote w:id="18">
    <w:p w14:paraId="1650AB40" w14:textId="14A3EE74"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{"citationItems":[{"id":"ITEM-1","itemData":{"id":"ITEM-1","issued":{"date-parts":[["0"]]},"title":"quran.nu.online/al baqarah","type":"webpage"},"uris":["http://www.mendeley.com/documents/?uuid=02962494-ba89-4ed5-9f2e-a09f79dcb9ab","http://www.mendeley.com/documents/?uuid=7b38fe62-17fd-4c9a-ac75-f784b8556e1b"]}],"mendeley":{"formattedCitation":"‘Quran.Nu.Online/Al Baqarah’.","plainTextFormattedCitation":"‘Quran.Nu.Online/Al Baqarah’.","previouslyFormattedCitation":"‘Quran.Nu.Online/Al Baqarah’."},"properties":{"noteIndex":18},"schema":"https://github.com/citation-style-language/schema/raw/master/csl-citation.json"}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‘Quran.Nu.Online/Al Baqarah’.</w:t>
      </w:r>
      <w:r w:rsidRPr="001A4F7F">
        <w:rPr>
          <w:rFonts w:asciiTheme="majorBidi" w:hAnsiTheme="majorBidi" w:cstheme="majorBidi"/>
        </w:rPr>
        <w:fldChar w:fldCharType="end"/>
      </w:r>
    </w:p>
  </w:footnote>
  <w:footnote w:id="19">
    <w:p w14:paraId="2B19CB99" w14:textId="6F60ABA4"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{"citationItems":[{"id":"ITEM-1","itemData":{"DOI":"10.24952/el-qanuniy.v4i2.2388","ISSN":"2442-6652","abstract":"Humans are social creatures who need each other to socialize or to fulfill their needs, such as primary, secondary and tertiary needs. In this life there are 2 (two) groups of people, namely groups of people who are overfunded and those who are underfunded. Therefore, banks and non-bank financial institutions have emerged as intermediaries between the 2 (two) groups of the people so that the balance can occur in meeting the needs of each life. In Indonesia, there are many conventional and sharia bank and non-bank financial institutions that provide financing services to meet human needs. The fundamental difference between conventional and Islamic financial institutions is the use of the interest system which is usury in conventional financial institutions and the use of profit sharing systems in Islamic financial institutions.","author":[{"dropping-particle":"","family":"Kurniawan","given":"Puji","non-dropping-particle":"","parse-names":false,"suffix":""}],"container-title":"Jurnal el-Qanuniy: Jurnal Ilmu-Ilmu Kesyariahan dan Pranata Sosial","id":"ITEM-1","issue":"2","issued":{"date-parts":[["2018"]]},"page":"201-213","title":"Analisis Kontrak Ijarah","type":"article-journal","volume":"4"},"uris":["http://www.mendeley.com/documents/?uuid=71656e00-42ca-4fe1-a6eb-60f93694bb55","http://www.mendeley.com/documents/?uuid=00278659-f8df-4275-9d6d-9fc973c3f1c7"]}],"mendeley":{"formattedCitation":"Kurniawan.","plainTextFormattedCitation":"Kurniawan.","previouslyFormattedCitation":"Kurniawan."},"properties":{"noteIndex":19},"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Kurniawan.</w:t>
      </w:r>
      <w:r w:rsidRPr="001A4F7F">
        <w:rPr>
          <w:rFonts w:asciiTheme="majorBidi" w:hAnsiTheme="majorBidi" w:cstheme="majorBidi"/>
        </w:rPr>
        <w:fldChar w:fldCharType="end"/>
      </w:r>
    </w:p>
  </w:footnote>
  <w:footnote w:id="20">
    <w:p w14:paraId="5213307E" w14:textId="04795885"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{"citationItems":[{"id":"ITEM-1","itemData":{"DOI":"10.47453/ecopreneur.v2i2.446","abstract":"Muamalah is part of the pillars of Islam that regulates the relationship between a person and another person. One form of human activity in the field of muamalah is ijarah. Ijarah is a lease agreement, in which the lessee will benefit from the goods he rents, while the lessor will receive wages or compensation. As a general transaction, ijarah has certain rules. Most ijarah actors currently carry out these transactions only based on habit, without knowing the legal basis and applicable rules. This study will explain the concept of ijarah according to experts, the legal basis of ijarah, the pillars and conditions of ijarah, payment of ujrah, the law of leasing leased goods, cancellation and expiration of the ijarah contract, return of leased goods and expiration of the ijarah contract, types of ijarah, dynamics of application. Ijarah in bermumalah in Indonesia. This research method is a qualitative method with the type of research that is literature study. The data collection technique in this study is to collect data related to ijarah through books, journals, and others that support this research. The results of this study indicate that Ijarah is a contract of transfer of usufructuary rights over goods or services through payment of rental wages without being followed by the transfer of ownership (ownership milkiyyah) of the goods themselves. In the practice of muamalat life, ijarah is applied to the rent of labor and rent of goods. In financial transactions, ijarah is divided into two, namely ijarah and ijarah vomiting bittamlik.\r Abstrak\r Muamalah merupakan bagian dari rukun islam yang mengatur hubungan antara seseorang dan orang lain. Salah Muamalah merupakan bagian dari rukun islam yang mengatur hubungan antara seseorang dan orang lain. Salah satu bentuk kegiatan manusia dalam lapangan muamalah adalah ijarah.  Ijarah adalah akad sewa menyewa, yang mana penyewa akan mendapatkan manfaat dari barang yang disewanya sedangkan pemberi sewa akan dengan mendapatkan upah atau imbalan. Sebagai transaksi umum, maka ijarah memiliki aturan-aturan tertentu. Kebanyakan para pelaku ijarah saat ini melakukan transaksi ini hanya berdasarkan kebiasaan saja, tanpa tahu dasar hukum dan aturan-aturan yang berlaku. Dalam penelitian ini akan dijelaskan tentang konsep ijarah menurut para ahli, dasar hukum ijarah, rukun dan syarat ijarah, pembayaran ujrah, hukum menyewakan barang sewaan, pembatalan dan berakhirnya akad ijarah, pengembalian barang sewaan dan berakhirnya akad …","author":[{"dropping-particle":"","family":"Fasiri","given":"Mawar Jannati","non-dropping-particle":"Al","parse-names":false,"suffix":""}],"container-title":"Ecopreneur : Jurnal Program Studi Ekonomi Syariah","id":"ITEM-1","issue":"2","issued":{"date-parts":[["2021"]]},"page":"236","title":"Penerapan Al Ijarah Dalam Bermuamalah","type":"article-journal","volume":"2"},"uris":["http://www.mendeley.com/documents/?uuid=0c596ca1-21c8-4870-8c38-a70c185fa035","http://www.mendeley.com/documents/?uuid=f29fa126-9bef-4d4d-9d36-1a9f0b359077"]}],"mendeley":{"formattedCitation":"Mawar Jannati Al Fasiri, ‘Penerapan Al Ijarah Dalam Bermuamalah’, &lt;i&gt;Ecopreneur : Jurnal Program Studi Ekonomi Syariah&lt;/i&gt;, 2.2 (2021), p. 236, doi:10.47453/ecopreneur.v2i2.446.","plainTextFormattedCitation":"Mawar Jannati Al Fasiri, ‘Penerapan Al Ijarah Dalam Bermuamalah’, Ecopreneur : Jurnal Program Studi Ekonomi Syariah, 2.2 (2021), p. 236, doi:10.47453/ecopreneur.v2i2.446.","previouslyFormattedCitation":"Mawar Jannati Al Fasiri, ‘Penerapan Al Ijarah Dalam Bermuamalah’, &lt;i&gt;Ecopreneur : Jurnal Program Studi Ekonomi Syariah&lt;/i&gt;, 2.2 (2021), p. 236, doi:10.47453/ecopreneur.v2i2.446."},"properties":{"noteIndex":20},"schema":"https://github.com/citation-style-language/schema/raw/master/csl-citation.json"}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Mawar Jannati Al Fasiri, ‘Penerapan Al Ijarah Dalam Bermuamalah’, </w:t>
      </w:r>
      <w:r w:rsidRPr="001A4F7F">
        <w:rPr>
          <w:rFonts w:asciiTheme="majorBidi" w:hAnsiTheme="majorBidi" w:cstheme="majorBidi"/>
          <w:i/>
          <w:noProof/>
        </w:rPr>
        <w:t>Ecopreneur : Jurnal Program Studi Ekonomi Syariah</w:t>
      </w:r>
      <w:r w:rsidRPr="001A4F7F">
        <w:rPr>
          <w:rFonts w:asciiTheme="majorBidi" w:hAnsiTheme="majorBidi" w:cstheme="majorBidi"/>
          <w:noProof/>
        </w:rPr>
        <w:t>, 2.2 (2021), p. 236, doi:10.47453/ecopreneur.v2i2.446.</w:t>
      </w:r>
      <w:r w:rsidRPr="001A4F7F">
        <w:rPr>
          <w:rFonts w:asciiTheme="majorBidi" w:hAnsiTheme="majorBidi" w:cstheme="majorBidi"/>
        </w:rPr>
        <w:fldChar w:fldCharType="end"/>
      </w:r>
    </w:p>
  </w:footnote>
  <w:footnote w:id="21">
    <w:p w14:paraId="52FE9031" w14:textId="7C50DEE6"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lang w:val="id-ID"/>
        </w:rPr>
        <w:t xml:space="preserve"> </w:t>
      </w:r>
      <w:r w:rsidRPr="001A4F7F">
        <w:rPr>
          <w:rFonts w:asciiTheme="majorBidi" w:hAnsiTheme="majorBidi" w:cstheme="majorBidi"/>
        </w:rPr>
        <w:fldChar w:fldCharType="begin" w:fldLock="1"/>
      </w:r>
      <w:r w:rsidR="00456067" w:rsidRPr="001A4F7F">
        <w:rPr>
          <w:rFonts w:asciiTheme="majorBidi" w:hAnsiTheme="majorBidi" w:cstheme="majorBidi"/>
          <w:lang w:val="id-ID"/>
        </w:rPr>
        <w:instrText>ADDIN CSL_CITATION {"citationItems":[{"id":"ITEM-1","itemData":{"DOI":"10.47453/ecopreneur.v2i2.446","abstract":"Muamalah is part of the pillars of Islam that regulates the relationship between a person and another person. One form of human activity in the field of muamalah is ijarah. Ijarah is a lease agreement, in which the lessee will benefit from the goods he rents, while the lessor will receive wages or compensation. As a general transaction, ijarah has certain rules. Most ijarah actors currently carry out these transactions only based on habit, without knowing the legal basis and applicable rules. This study will explain the concept of ijarah according to experts, the legal basis of ijarah, the pillars and conditions of ijarah, payment of ujrah, the law of leasing leased goods, cancellation and expiration of the ijarah contract, return of leased goods and expiration of the ijarah contract, types of ijarah, dynamics of application. Ijarah in bermumalah in Indonesia. This research method is a qualitative method with the type of research that is literature study. The data collection technique in this study is to collect data related to ijarah through books, journals, and others that support this research. The results of this study indicate that Ijarah is a contract of transfer of usufructuary rights over goods or services through payment of rental wages without being followed by the transfer of ownership (ownership milkiyyah) of the goods themselves. In the practice of muamalat life, ijarah is applied to the rent of labor and rent of goods. In financial transactions, ijarah is divided into two, namely ijarah and ijarah vomiting bittamlik.\r Abstrak\r Muamalah merupakan bagian dari rukun islam yang mengatur hubungan antara seseorang dan orang lain. Salah Muamalah merupakan bagian dari rukun islam yang mengatur hubungan antara seseorang dan orang lain. Salah satu bentuk kegiatan manusia dalam lapangan muamalah adalah ijarah.  Ijarah adalah akad sewa menyewa, yang mana penyewa akan mendapatkan manfaat dari barang yang disewanya sedangkan pemberi sewa akan dengan mendapatkan upah atau imbalan. Sebagai transaksi umum, maka ijarah memiliki aturan-aturan tertentu. Kebanyakan para pelaku ijarah saat ini melakukan transaksi ini hanya berdasarkan kebiasaan saja, tanpa tahu dasar hukum dan aturan-aturan yang berlaku. Dalam penelitian ini akan dijelaskan tentang konsep ijarah menurut para ahli, dasar hukum ijarah, rukun dan syarat ijarah, pembayaran ujrah, hukum menyewakan barang sewaan, pembatalan dan berakhirnya akad ijarah, pengembalian barang sewaan dan berakhirnya akad …","author":[{"dropping-particle":"","family":"Fasiri","given":"Mawar Jannati","non-dropping-particle":"Al","parse-names":false,"suffix":""}],"container-title":"Ecopreneur : Jurnal Program Studi Ekonomi Syariah","id":"ITEM-1","issue":"2","issued":{"date-parts":[["2021"]]},"page":"236","title":"Penerapan Al Ijarah Dalam Bermuamalah","type":"article-journal","volume":"2"},"uris":["http://www.mendeley.com/documents/?uuid=f29fa126-9bef-4d4d-9d36-1a9f0b359077","http://www.mendeley.com/documents/?uuid=0c596ca1-21c8-4870-8c38-a70c185fa035"]}],"mendeley":{"formattedCitation":"Al Fasiri.","plainTextFormattedCitation":"Al Fasiri.","previouslyFormattedCitation":"Al Fasiri."},"properties":{"noteIndex":21},"schema":"https://github.com/citation-style-language/schema/raw/master/csl-citation.json"}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lang w:val="id-ID"/>
        </w:rPr>
        <w:t>Al Fasiri.</w:t>
      </w:r>
      <w:r w:rsidRPr="001A4F7F">
        <w:rPr>
          <w:rFonts w:asciiTheme="majorBidi" w:hAnsiTheme="majorBidi" w:cstheme="majorBidi"/>
        </w:rPr>
        <w:fldChar w:fldCharType="end"/>
      </w:r>
    </w:p>
  </w:footnote>
  <w:footnote w:id="22">
    <w:p w14:paraId="78F338C0" w14:textId="3FAF040F"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lang w:val="id-ID"/>
        </w:rPr>
        <w:t xml:space="preserve"> </w:t>
      </w:r>
      <w:r w:rsidRPr="001A4F7F">
        <w:rPr>
          <w:rFonts w:asciiTheme="majorBidi" w:hAnsiTheme="majorBidi" w:cstheme="majorBidi"/>
        </w:rPr>
        <w:fldChar w:fldCharType="begin" w:fldLock="1"/>
      </w:r>
      <w:r w:rsidR="00456067" w:rsidRPr="001A4F7F">
        <w:rPr>
          <w:rFonts w:asciiTheme="majorBidi" w:hAnsiTheme="majorBidi" w:cstheme="majorBidi"/>
          <w:lang w:val="id-ID"/>
        </w:rPr>
        <w:instrText>ADDIN CSL_CITATION {"citationItems":[{"id":"ITEM-1","itemData":{"DOI":"10.24952/el-qanuniy.v4i2.2388","ISSN":"2442-6652","abstract":"Humans are social creatures who need each other to socialize or to fulfill their needs, such as primary, secondary and tertiary needs. In this life there are 2 (two) groups of people, namely groups of people who are overfunded and those who are underfunded. Therefore, banks and non-bank financial institutions have emerged as intermediaries between the 2 (two) groups of the people so that the balance can occur in meeting the needs of each life. In Indonesia, there are many conventional and sharia bank and non-bank financial institutions that provide financing services to meet human needs. The fundamental difference between conventional and Islamic financial institutions is the use of the interest system which is usury in conventional financial institutions and the use of profit sharing systems in Islamic financial institutions.","author":[{"dropping-particle":"","family":"Kurniawan","given":"Puji","non-dropping-particle":"","parse-names":false,"suffix":""}],"container-title":"Jurnal el-Qanuniy: Jurnal Ilmu-Ilmu Kesyariahan dan Pranata Sosial","id":"ITEM-1","issue":"2","issued":{"date-parts":[["2018"]]},"page":"201-213","title":"Analisis Kontrak Ijarah","type":"article-journal","volume":"4"},"uris":["http://www.mendeley.com/documents/?uuid=71656e00-42ca-4fe1-a6eb-60f93694bb55","http://www.mendeley.com/documents/?uuid=00278659-f8df-4275-9d6d-9fc973c3f1c7"]}],"mendeley":{"formattedCitation":"Kurniawan.","plainTextFormattedCitation":"Kurniawan.","previouslyFormattedCitation":"Kurniawan."},"properties":{"noteIndex":22},"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lang w:val="id-ID"/>
        </w:rPr>
        <w:t>Kurniawan.</w:t>
      </w:r>
      <w:r w:rsidRPr="001A4F7F">
        <w:rPr>
          <w:rFonts w:asciiTheme="majorBidi" w:hAnsiTheme="majorBidi" w:cstheme="majorBidi"/>
        </w:rPr>
        <w:fldChar w:fldCharType="end"/>
      </w:r>
    </w:p>
  </w:footnote>
  <w:footnote w:id="23">
    <w:p w14:paraId="3D7EA47C" w14:textId="66052021"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lang w:val="id-ID"/>
        </w:rPr>
        <w:t xml:space="preserve"> </w:t>
      </w:r>
      <w:r w:rsidRPr="001A4F7F">
        <w:rPr>
          <w:rFonts w:asciiTheme="majorBidi" w:hAnsiTheme="majorBidi" w:cstheme="majorBidi"/>
        </w:rPr>
        <w:fldChar w:fldCharType="begin" w:fldLock="1"/>
      </w:r>
      <w:r w:rsidR="00456067" w:rsidRPr="001A4F7F">
        <w:rPr>
          <w:rFonts w:asciiTheme="majorBidi" w:hAnsiTheme="majorBidi" w:cstheme="majorBidi"/>
          <w:lang w:val="id-ID"/>
        </w:rPr>
        <w:instrText>ADDIN CSL_CITATION {"citationItems":[{"id":"ITEM-1","itemData":{"DOI":"10.47498/maqasidi.vi.1788","ISSN":"2798-981X","abstract":"Dewasa ini perkembangan teknologi sangat pesat. Hal ini dapat kita rasakan dalam transaksi jual beli melalui e-commerce, sehingga memudahkan masyarakat untuk berbisnis lebih cepat, aman dan rahasia. Sudah ada teknologi bernama Bitcoin yang dianggap sebagai mata uang digital. Bitcoin mewakili sistem moneter dunia yang benar-benar terkait dengan kekuatan penawaran dan permintaan serta independen dan tidak terpengaruh oleh pihak mana pun. Jenis penelitian yang digunakan dalam penelitian ini adalah penelitian kualitatif kepustakaan (library search). Penelitian ini bersifat indikatif, yaitu. itu mengevaluasi dan menjelaskan penentuan hukum apakah penggunaan mata uang Bitcoin sebagai alat transaksi jual beli diizinkan atau tidak. Metode yang digunakan adalah metode dokumentasi. Analisis penelitian ini menggunakan analisis deduktif. Hasil penelitian ini menunjukkan bahwa praktik transaksi jual beli dengan dengan Bitcoin baik bertujuan untuk kebutuhan alat tukar atau bisnis investasi khususnya pada transaksi keuangan online termasuk daripada syubhat, dan sesuatu yang syubhat itu hendaklah ditinggalkan, karena tidak membawa manfaat sekaligus yang menjadi tujuan daripada syari’at Islam yaitu kemaslahatannya sendiri tidak akan bisa terwujud","author":[{"dropping-particle":"","family":"Siti WIlda Atiko, Adeliatus Zahro","given":"Muhammad Abrori","non-dropping-particle":"","parse-names":false,"suffix":""}],"container-title":"AQaduna : Jurnal Hukum Ekonomi Syariah","id":"ITEM-1","issue":"1","issued":{"date-parts":[["2024"]]},"page":"26-33","title":"Tinjauan Hukum Islam Terhadap Praktik Jual Beli Jahe Dengan Sistem Ijon","type":"article-journal","volume":"2"},"uris":["http://www.mendeley.com/documents/?uuid=85a6556b-a545-478e-98f5-d22c9e604348"]}],"mendeley":{"formattedCitation":"Muhammad Abrori Siti WIlda Atiko, Adeliatus Zahro, ‘Tinjauan Hukum Islam Terhadap Praktik Jual Beli Jahe Dengan Sistem Ijon’, &lt;i&gt;AQaduna : Jurnal Hukum Ekonomi Syariah&lt;/i&gt;, 2.1 (2024), pp. 26–33, doi:10.47498/maqasidi.vi.1788.","plainTextFormattedCitation":"Muhammad Abrori Siti WIlda Atiko, Adeliatus Zahro, ‘Tinjauan Hukum Islam Terhadap Praktik Jual Beli Jahe Dengan Sistem Ijon’, AQaduna : Jurnal Hukum Ekonomi Syariah, 2.1 (2024), pp. 26–33, doi:10.47498/maqasidi.vi.1788.","previouslyFormattedCitation":"Muhammad Abrori Siti WIlda Atiko, Adeliatus Zahro, ‘Tinjauan Hukum Islam Terhadap Praktik Jual Beli Jahe Dengan Sistem Ijon’, &lt;i&gt;AQaduna : Jurnal Hukum Ekonomi Syariah&lt;/i&gt;, 2.1 (2024), pp. 26–33, doi:10.47498/maqasidi.vi.1788."},"properties":{"noteIndex":23},"schema":"https://github.com/citation-style-language/schema/raw/master/csl-citation.json"}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lang w:val="id-ID"/>
        </w:rPr>
        <w:t xml:space="preserve">Muhammad Abrori Siti WIlda Atiko, Adeliatus Zahro, ‘Tinjauan Hukum Islam Terhadap Praktik Jual Beli Jahe Dengan Sistem Ijon’, </w:t>
      </w:r>
      <w:r w:rsidRPr="001A4F7F">
        <w:rPr>
          <w:rFonts w:asciiTheme="majorBidi" w:hAnsiTheme="majorBidi" w:cstheme="majorBidi"/>
          <w:i/>
          <w:noProof/>
          <w:lang w:val="id-ID"/>
        </w:rPr>
        <w:t>AQaduna : Jurnal Hukum Ekonomi Syariah</w:t>
      </w:r>
      <w:r w:rsidRPr="001A4F7F">
        <w:rPr>
          <w:rFonts w:asciiTheme="majorBidi" w:hAnsiTheme="majorBidi" w:cstheme="majorBidi"/>
          <w:noProof/>
          <w:lang w:val="id-ID"/>
        </w:rPr>
        <w:t>, 2.1 (2024), pp. 26–33, doi:10.47498/maqasidi.vi.1788.</w:t>
      </w:r>
      <w:r w:rsidRPr="001A4F7F">
        <w:rPr>
          <w:rFonts w:asciiTheme="majorBidi" w:hAnsiTheme="majorBidi" w:cstheme="majorBidi"/>
        </w:rPr>
        <w:fldChar w:fldCharType="end"/>
      </w:r>
    </w:p>
  </w:footnote>
  <w:footnote w:id="24">
    <w:p w14:paraId="5FA15B02" w14:textId="6BCFC3EC"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{"citationItems":[{"id":"ITEM-1","itemData":{"ISBN":"9786025994456","abstract":"Pengertian karya tulis ilmiah menurut KBBI merupakan karya tulis yang dibuat menggunakan prinsip-prinsip ilmiah dan berdasarkan fakta (observasi, eksperimen, dan kajian pustaka)","author":[{"dropping-particle":"","family":"Lubis","given":"Mina Syanti","non-dropping-particle":"","parse-names":false,"suffix":""},{"dropping-particle":"","family":"Rahimah","given":"Anni","non-dropping-particle":"","parse-names":false,"suffix":""},{"dropping-particle":"","family":"Lubis","given":"Ilham Sahdi","non-dropping-particle":"","parse-names":false,"suffix":""}],"container-title":"Berkah Prima","id":"ITEM-1","issued":{"date-parts":[["2019"]]},"number-of-pages":"151","title":"Kemampuan menulis karya tulis ilmiah mahasiswa","type":"book"},"uris":["http://www.mendeley.com/documents/?uuid=790f072c-854a-476d-89f5-7952f579bb00","http://www.mendeley.com/documents/?uuid=b47457f7-9396-47d2-a42c-b5fc1648683f"]}],"mendeley":{"formattedCitation":"Mina Syanti Lubis, Anni Rahimah, and Ilham Sahdi Lubis, &lt;i&gt;Kemampuan Menulis Karya Tulis Ilmiah Mahasiswa&lt;/i&gt;, &lt;i&gt;Berkah Prima&lt;/i&gt;, 2019.","plainTextFormattedCitation":"Mina Syanti Lubis, Anni Rahimah, and Ilham Sahdi Lubis, Kemampuan Menulis Karya Tulis Ilmiah Mahasiswa, Berkah Prima, 2019.","previouslyFormattedCitation":"Mina Syanti Lubis, Anni Rahimah, and Ilham Sahdi Lubis, &lt;i&gt;Kemampuan Menulis Karya Tulis Ilmiah Mahasiswa&lt;/i&gt;, &lt;i&gt;Berkah Prima&lt;/i&gt;, 2019."},"properties":{"noteIndex":24},"schema":"https://github.com/citation-style-language/schema/raw/master/csl-citation.json"}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Mina Syanti Lubis, Anni Rahimah, and Ilham Sahdi Lubis, </w:t>
      </w:r>
      <w:r w:rsidRPr="001A4F7F">
        <w:rPr>
          <w:rFonts w:asciiTheme="majorBidi" w:hAnsiTheme="majorBidi" w:cstheme="majorBidi"/>
          <w:i/>
          <w:noProof/>
        </w:rPr>
        <w:t>Kemampuan Menulis Karya Tulis Ilmiah Mahasiswa</w:t>
      </w:r>
      <w:r w:rsidRPr="001A4F7F">
        <w:rPr>
          <w:rFonts w:asciiTheme="majorBidi" w:hAnsiTheme="majorBidi" w:cstheme="majorBidi"/>
          <w:noProof/>
        </w:rPr>
        <w:t xml:space="preserve">, </w:t>
      </w:r>
      <w:r w:rsidRPr="001A4F7F">
        <w:rPr>
          <w:rFonts w:asciiTheme="majorBidi" w:hAnsiTheme="majorBidi" w:cstheme="majorBidi"/>
          <w:i/>
          <w:noProof/>
        </w:rPr>
        <w:t>Berkah Prima</w:t>
      </w:r>
      <w:r w:rsidRPr="001A4F7F">
        <w:rPr>
          <w:rFonts w:asciiTheme="majorBidi" w:hAnsiTheme="majorBidi" w:cstheme="majorBidi"/>
          <w:noProof/>
        </w:rPr>
        <w:t>, 2019.</w:t>
      </w:r>
      <w:r w:rsidRPr="001A4F7F">
        <w:rPr>
          <w:rFonts w:asciiTheme="majorBidi" w:hAnsiTheme="majorBidi" w:cstheme="majorBidi"/>
        </w:rPr>
        <w:fldChar w:fldCharType="end"/>
      </w:r>
    </w:p>
  </w:footnote>
  <w:footnote w:id="25">
    <w:p w14:paraId="7BF1A5B4" w14:textId="020A89EB"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{"citationItems":[{"id":"ITEM-1","itemData":{"abstract":"… Realitas menunjukkan bahwa seorang joki menyediakan jasa pembuatan karya tulis ilmiah akademik berupa tugas akhir, skripsi, maupun makalah, dll. Hal ini membuat penulis tertarik …","author":[{"dropping-particle":"","family":"Syaifudin","given":"M S I","non-dropping-particle":"","parse-names":false,"suffix":""},{"dropping-particle":"","family":"Al-Asror","given":"M K","non-dropping-particle":"","parse-names":false,"suffix":""}],"container-title":"Al-Gharra: Jurnal Ilmu Hukum …","id":"ITEM-1","issued":{"date-parts":[["2024"]]},"page":"27-36","title":"Joki Karya Ilmiah Perspektif Hukum Islam","type":"article-journal","volume":"3"},"uris":["http://www.mendeley.com/documents/?uuid=b8478821-78de-4f6a-bba8-347dd67c6d52","http://www.mendeley.com/documents/?uuid=7dd28874-52fa-45dc-9674-9d538d609439"]}],"mendeley":{"formattedCitation":"Syaifudin and Al-Asror.","plainTextFormattedCitation":"Syaifudin and Al-Asror.","previouslyFormattedCitation":"Syaifudin and Al-Asror."},"properties":{"noteIndex":25},"schema":"https://github.com/citation-style-language/schema/raw/master/csl-citation.json"}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Syaifudin and Al-Asror.</w:t>
      </w:r>
      <w:r w:rsidRPr="001A4F7F">
        <w:rPr>
          <w:rFonts w:asciiTheme="majorBidi" w:hAnsiTheme="majorBidi" w:cstheme="majorBidi"/>
        </w:rPr>
        <w:fldChar w:fldCharType="end"/>
      </w:r>
    </w:p>
  </w:footnote>
  <w:footnote w:id="26">
    <w:p w14:paraId="017445EA" w14:textId="67D64FF8"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{"citationItems":[{"id":"ITEM-1","itemData":{"ISBN":"9786025994456","abstract":"Pengertian karya tulis ilmiah menurut KBBI merupakan karya tulis yang dibuat menggunakan prinsip-prinsip ilmiah dan berdasarkan fakta (observasi, eksperimen, dan kajian pustaka)","author":[{"dropping-particle":"","family":"Lubis","given":"Mina Syanti","non-dropping-particle":"","parse-names":false,"suffix":""},{"dropping-particle":"","family":"Rahimah","given":"Anni","non-dropping-particle":"","parse-names":false,"suffix":""},{"dropping-particle":"","family":"Lubis","given":"Ilham Sahdi","non-dropping-particle":"","parse-names":false,"suffix":""}],"container-title":"Berkah Prima","id":"ITEM-1","issued":{"date-parts":[["2019"]]},"number-of-pages":"151","title":"Kemampuan menulis karya tulis ilmiah mahasiswa","type":"book"},"uris":["http://www.mendeley.com/documents/?uuid=b47457f7-9396-47d2-a42c-b5fc1648683f","http://www.mendeley.com/documents/?uuid=790f072c-854a-476d-89f5-7952f579bb00"]}],"mendeley":{"formattedCitation":"Lubis, Rahimah, and Lubis.","plainTextFormattedCitation":"Lubis, Rahimah, and Lubis.","previouslyFormattedCitation":"Lubis, Rahimah, and Lubis."},"properties":{"noteIndex":26},"schema":"https://github.com/citation-style-language/schema/raw/master/csl-citation.json"}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Lubis, Rahimah, and Lubis.</w:t>
      </w:r>
      <w:r w:rsidRPr="001A4F7F">
        <w:rPr>
          <w:rFonts w:asciiTheme="majorBidi" w:hAnsiTheme="majorBidi" w:cstheme="majorBidi"/>
        </w:rPr>
        <w:fldChar w:fldCharType="end"/>
      </w:r>
    </w:p>
  </w:footnote>
  <w:footnote w:id="27">
    <w:p w14:paraId="1664BCCC" w14:textId="1AB247B1"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lang w:val="id-ID"/>
        </w:rPr>
        <w:t xml:space="preserve"> </w:t>
      </w:r>
      <w:r w:rsidRPr="001A4F7F">
        <w:rPr>
          <w:rFonts w:asciiTheme="majorBidi" w:hAnsiTheme="majorBidi" w:cstheme="majorBidi"/>
        </w:rPr>
        <w:fldChar w:fldCharType="begin" w:fldLock="1"/>
      </w:r>
      <w:r w:rsidR="00456067" w:rsidRPr="001A4F7F">
        <w:rPr>
          <w:rFonts w:asciiTheme="majorBidi" w:hAnsiTheme="majorBidi" w:cstheme="majorBidi"/>
          <w:lang w:val="id-ID"/>
        </w:rPr>
        <w:instrText>ADDIN CSL_CITATION {"citationItems":[{"id":"ITEM-1","itemData":{"DOI":"10.15294/abdimas.v25i2.32164","ISSN":"1410-2765","abstract":"Pentingnya kompetensi dalam menyusun karya tulis ilmiah bagi mahasiswa  merupakan sebagai  sarana menunjang prestasi mahasiswa di bidang akademik. Berdasarkan data yang diperoleh dari pembina Karya Tulis Ilmiah yang ada di Fakultas Ilmu Sosial Universitas Negeri Semarang masih banyak mahasiswa yang belum mampu untuk menyusun karya tulis ilmiah dengan baik. Selama ini masih kurang optimalnya Lembaga Kemahasiswaan dan Badan Semi Otonom bidang karya Ilmiah Fakultas Ilmu Sosial sebagai wadah dan menyalurkan ketrampilan mahasiswa dalam membuat karya tulis ilmiah. Oleh karena itu, perlu adanya program peningkatan kompetensi mahasiswa dalam pembuatan karya tulis Ilmiah khususnya dalam pendampingan dan penyaluran lomba yang mudah disosialisasika pada Mahasiswa Fakultas Ilmu Sosial.Tujuan program pengabdian ini yaitu untuk meningkatkan kompetensi mahasiswa Fakultas Ilmu Sosial dalam membuat karya Tulis Ilmiah melalui pendampingan dan penyaluran ke event ilmiah guna mendukung tradisi berprestasi Universitas Negeri Semarang. Target khusus dalam program pengabdian ini yaitu dihasilkannya suatu kumpulan karya tulis ilmiah yang dihasilkan oleh mahasiswa, dalam pengabdian ini juga ditargetkan dapat menghasilkan modul langkah-langkah dalam pembuatan karya Tulis Ilmiah yang dapat dimanfaatkan oleh mahasiswa maupun masyarakat luas yang ingin mengembangkan karya tulis Ilmiah. Metode pelaksanan kegiatan pengabdian ini disusun secara bertahap dengan menggunakan desain Project Based Learning (PBL). Pada kegiatan pengabdian ini, mitra (mahasiswa) diberikan proyek untuk membuat karya tulis dengan memilih tema yang sesuai keinginan. Setelah materi selesai disampaikan, langkah selanjutnya yaitu praktek membuat karya Ilmiah melalui pendampingan dan penyaluran ke lomba karya tulis Ilmiah sesuai buku panduan (modul) langkah-langkah pembuatan karya tulis Ilmiah yang sudah dirancang oleh tim pengabdian. Hasil akhir produk selanjutnya dikumpulkan menjadi satu. Produk dari pengabdian ini diantaranya yaitu sebuah artikel ilmiah yang akan di publikasikan di jurnal nasional (S3/S4/S5/S6) yakni di jurnal ABDI MAS UNNES (accepted), dan berita media massa cetak/elektronik.","author":[{"dropping-particle":"","family":"Wijayanti","given":"Tutik","non-dropping-particle":"","parse-names":false,"suffix":""},{"dropping-particle":"","family":"Rachman","given":"Maman","non-dropping-particle":"","parse-names":false,"suffix":""},{"dropping-particle":"","family":"Ruhadi","given":"Ruhadi","non-dropping-particle":"","parse-names":false,"suffix":""},{"dropping-particle":"","family":"Irawan","given":"Hendri","non-dropping-particle":"","parse-names":false,"suffix":""},{"dropping-particle":"","family":"Hermawan","given":"Dwi","non-dropping-particle":"","parse-names":false,"suffix":""}],"container-title":"Jurnal Abdimas","id":"ITEM-1","issue":"2","issued":{"date-parts":[["2021"]]},"page":"103-111","title":"Penguatan Kompetensi Mahasiswa Fakultas Ilmu Sosial dalam Pembuatan Karya Tulis Ilmiah","type":"article-journal","volume":"25"},"uris":["http://www.mendeley.com/documents/?uuid=38be3024-ada8-4312-8982-738b4f04a604","http://www.mendeley.com/documents/?uuid=76f51858-a64b-4ac0-8bc4-29c00c2e2a91"]}],"mendeley":{"formattedCitation":"Tutik Wijayanti and others, ‘Penguatan Kompetensi Mahasiswa Fakultas Ilmu Sosial Dalam Pembuatan Karya Tulis Ilmiah’, &lt;i&gt;Jurnal Abdimas&lt;/i&gt;, 25.2 (2021), pp. 103–11, doi:10.15294/abdimas.v25i2.32164.","plainTextFormattedCitation":"Tutik Wijayanti and others, ‘Penguatan Kompetensi Mahasiswa Fakultas Ilmu Sosial Dalam Pembuatan Karya Tulis Ilmiah’, Jurnal Abdimas, 25.2 (2021), pp. 103–11, doi:10.15294/abdimas.v25i2.32164.","previouslyFormattedCitation":"Tutik Wijayanti and others, ‘Penguatan Kompetensi Mahasiswa Fakultas Ilmu Sosial Dalam Pembuatan Karya Tulis Ilmiah’, &lt;i&gt;Jurnal Abdimas&lt;/i&gt;, 25.2 (2021), pp. 103–11, doi:10.15294/abdimas.v25i2.32164."},"properties":{"noteIndex":27},"schema":"https://github.com/citation-style-language/schema/raw/master/csl-citation.json"}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lang w:val="id-ID"/>
        </w:rPr>
        <w:t xml:space="preserve">Tutik Wijayanti and others, ‘Penguatan Kompetensi Mahasiswa Fakultas Ilmu Sosial Dalam Pembuatan Karya Tulis Ilmiah’, </w:t>
      </w:r>
      <w:r w:rsidRPr="001A4F7F">
        <w:rPr>
          <w:rFonts w:asciiTheme="majorBidi" w:hAnsiTheme="majorBidi" w:cstheme="majorBidi"/>
          <w:i/>
          <w:noProof/>
          <w:lang w:val="id-ID"/>
        </w:rPr>
        <w:t>Jurnal Abdimas</w:t>
      </w:r>
      <w:r w:rsidRPr="001A4F7F">
        <w:rPr>
          <w:rFonts w:asciiTheme="majorBidi" w:hAnsiTheme="majorBidi" w:cstheme="majorBidi"/>
          <w:noProof/>
          <w:lang w:val="id-ID"/>
        </w:rPr>
        <w:t>, 25.2 (2021), pp. 103–11, doi:10.15294/abdimas.v25i2.32164.</w:t>
      </w:r>
      <w:r w:rsidRPr="001A4F7F">
        <w:rPr>
          <w:rFonts w:asciiTheme="majorBidi" w:hAnsiTheme="majorBidi" w:cstheme="majorBidi"/>
        </w:rPr>
        <w:fldChar w:fldCharType="end"/>
      </w:r>
    </w:p>
  </w:footnote>
  <w:footnote w:id="28">
    <w:p w14:paraId="251F1FDA" w14:textId="16FA764C"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{"citationItems":[{"id":"ITEM-1","itemData":{"abstract":"… Realitas menunjukkan bahwa seorang joki menyediakan jasa pembuatan karya tulis ilmiah akademik berupa tugas akhir, skripsi, maupun makalah, dll. Hal ini membuat penulis tertarik …","author":[{"dropping-particle":"","family":"Syaifudin","given":"M S I","non-dropping-particle":"","parse-names":false,"suffix":""},{"dropping-particle":"","family":"Al-Asror","given":"M K","non-dropping-particle":"","parse-names":false,"suffix":""}],"container-title":"Al-Gharra: Jurnal Ilmu Hukum …","id":"ITEM-1","issued":{"date-parts":[["2024"]]},"page":"27-36","title":"Joki Karya Ilmiah Perspektif Hukum Islam","type":"article-journal","volume":"3"},"uris":["http://www.mendeley.com/documents/?uuid=b8478821-78de-4f6a-bba8-347dd67c6d52","http://www.mendeley.com/documents/?uuid=7dd28874-52fa-45dc-9674-9d538d609439"]}],"mendeley":{"formattedCitation":"Syaifudin and Al-Asror.","plainTextFormattedCitation":"Syaifudin and Al-Asror.","previouslyFormattedCitation":"Syaifudin and Al-Asror."},"properties":{"noteIndex":28},"schema":"https://github.com/citation-style-language/schema/raw/master/csl-citation.json"}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Syaifudin and Al-Asror.</w:t>
      </w:r>
      <w:r w:rsidRPr="001A4F7F">
        <w:rPr>
          <w:rFonts w:asciiTheme="majorBidi" w:hAnsiTheme="majorBidi" w:cstheme="majorBidi"/>
        </w:rPr>
        <w:fldChar w:fldCharType="end"/>
      </w:r>
    </w:p>
  </w:footnote>
  <w:footnote w:id="29">
    <w:p w14:paraId="61830450" w14:textId="0DD2D4AF"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id":"ITEM-1","issued":{"date-parts":[["0"]]},"title":"quran.nu.or.id/al-maidah","type":"webpage"},"uris":["http://www.mendeley.com/documents/?uuid=5f2c7bb5-1fb0-4b82-8f8d-ec152398c724","http://www.mendeley.com/documents/?uuid=6c991cdc-d0eb-4bec-94b0-3ee3caae1b42"]}],"mendeley":{"formattedCitation":"‘Quran.Nu.or.Id/Al-Maidah’.","manualFormatting":"‘Quran.Nu.or.Id/Al-Maidah’ ","plainTextFormattedCitation":"‘Quran.Nu.or.Id/Al-Maidah’.","previouslyFormattedCitation":"‘Quran.Nu.or.Id/Al-Maidah’."},"properties":{"noteIndex":29},"schema":"https://github.com/citation-style-language/schema/raw/master/csl-citation.json"}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‘Quran.Nu.or.Id/Al-Maidah’ </w:t>
      </w:r>
      <w:r w:rsidRPr="001A4F7F">
        <w:rPr>
          <w:rFonts w:asciiTheme="majorBidi" w:hAnsiTheme="majorBidi" w:cstheme="majorBidi"/>
        </w:rPr>
        <w:fldChar w:fldCharType="end"/>
      </w:r>
    </w:p>
  </w:footnote>
  <w:footnote w:id="30">
    <w:p w14:paraId="59B54F9C" w14:textId="021C7E3D"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{"citationItems":[{"id":"ITEM-1","itemData":{"abstract":"… Realitas menunjukkan bahwa seorang joki menyediakan jasa pembuatan karya tulis ilmiah akademik berupa tugas akhir, skripsi, maupun makalah, dll. Hal ini membuat penulis tertarik …","author":[{"dropping-particle":"","family":"Syaifudin","given":"M S I","non-dropping-particle":"","parse-names":false,"suffix":""},{"dropping-particle":"","family":"Al-Asror","given":"M K","non-dropping-particle":"","parse-names":false,"suffix":""}],"container-title":"Al-Gharra: Jurnal Ilmu Hukum …","id":"ITEM-1","issued":{"date-parts":[["2024"]]},"page":"27-36","title":"Joki Karya Ilmiah Perspektif Hukum Islam","type":"article-journal","volume":"3"},"uris":["http://www.mendeley.com/documents/?uuid=b8478821-78de-4f6a-bba8-347dd67c6d52","http://www.mendeley.com/documents/?uuid=7dd28874-52fa-45dc-9674-9d538d609439"]}],"mendeley":{"formattedCitation":"Syaifudin and Al-Asror.","plainTextFormattedCitation":"Syaifudin and Al-Asror.","previouslyFormattedCitation":"Syaifudin and Al-Asror."},"properties":{"noteIndex":30},"schema":"https://github.com/citation-style-language/schema/raw/master/csl-citation.json"}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Syaifudin and Al-Asror.</w:t>
      </w:r>
      <w:r w:rsidRPr="001A4F7F">
        <w:rPr>
          <w:rFonts w:asciiTheme="majorBidi" w:hAnsiTheme="majorBidi" w:cstheme="majorBidi"/>
        </w:rPr>
        <w:fldChar w:fldCharType="end"/>
      </w:r>
    </w:p>
  </w:footnote>
  <w:footnote w:id="31">
    <w:p w14:paraId="4D795B7E" w14:textId="7DB54A96"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{"citationItems":[{"id":"ITEM-1","itemData":{"abstract":"… Realitas menunjukkan bahwa seorang joki menyediakan jasa pembuatan karya tulis ilmiah akademik berupa tugas akhir, skripsi, maupun makalah, dll. Hal ini membuat penulis tertarik …","author":[{"dropping-particle":"","family":"Syaifudin","given":"M S I","non-dropping-particle":"","parse-names":false,"suffix":""},{"dropping-particle":"","family":"Al-Asror","given":"M K","non-dropping-particle":"","parse-names":false,"suffix":""}],"container-title":"Al-Gharra: Jurnal Ilmu Hukum …","id":"ITEM-1","issued":{"date-parts":[["2024"]]},"page":"27-36","title":"Joki Karya Ilmiah Perspektif Hukum Islam","type":"article-journal","volume":"3"},"uris":["http://www.mendeley.com/documents/?uuid=b8478821-78de-4f6a-bba8-347dd67c6d52","http://www.mendeley.com/documents/?uuid=7dd28874-52fa-45dc-9674-9d538d609439"]}],"mendeley":{"formattedCitation":"Syaifudin and Al-Asror.","plainTextFormattedCitation":"Syaifudin and Al-Asror.","previouslyFormattedCitation":"Syaifudin and Al-Asror."},"properties":{"noteIndex":31},"schema":"https://github.com/citation-style-language/schema/raw/master/csl-citation.json"}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Syaifudin and Al-Asror.</w:t>
      </w:r>
      <w:r w:rsidRPr="001A4F7F">
        <w:rPr>
          <w:rFonts w:asciiTheme="majorBidi" w:hAnsiTheme="majorBidi" w:cstheme="majorBidi"/>
        </w:rPr>
        <w:fldChar w:fldCharType="end"/>
      </w:r>
    </w:p>
  </w:footnote>
  <w:footnote w:id="32">
    <w:p w14:paraId="7A8CFF86" w14:textId="0226B134"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{"citationItems":[{"id":"ITEM-1","itemData":{"DOI":"10.24952/el-qanuniy.v4i2.2388","ISSN":"2442-6652","abstract":"Humans are social creatures who need each other to socialize or to fulfill their needs, such as primary, secondary and tertiary needs. In this life there are 2 (two) groups of people, namely groups of people who are overfunded and those who are underfunded. Therefore, banks and non-bank financial institutions have emerged as intermediaries between the 2 (two) groups of the people so that the balance can occur in meeting the needs of each life. In Indonesia, there are many conventional and sharia bank and non-bank financial institutions that provide financing services to meet human needs. The fundamental difference between conventional and Islamic financial institutions is the use of the interest system which is usury in conventional financial institutions and the use of profit sharing systems in Islamic financial institutions.","author":[{"dropping-particle":"","family":"Kurniawan","given":"Puji","non-dropping-particle":"","parse-names":false,"suffix":""}],"container-title":"Jurnal el-Qanuniy: Jurnal Ilmu-Ilmu Kesyariahan dan Pranata Sosial","id":"ITEM-1","issue":"2","issued":{"date-parts":[["2018"]]},"page":"201-213","title":"Analisis Kontrak Ijarah","type":"article-journal","volume":"4"},"uris":["http://www.mendeley.com/documents/?uuid=71656e00-42ca-4fe1-a6eb-60f93694bb55","http://www.mendeley.com/documents/?uuid=00278659-f8df-4275-9d6d-9fc973c3f1c7"]}],"mendeley":{"formattedCitation":"Kurniawan.","plainTextFormattedCitation":"Kurniawan.","previouslyFormattedCitation":"Kurniawan."},"properties":{"noteIndex":32},"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Kurniawan.</w:t>
      </w:r>
      <w:r w:rsidRPr="001A4F7F">
        <w:rPr>
          <w:rFonts w:asciiTheme="majorBidi" w:hAnsiTheme="majorBidi" w:cstheme="majorBidi"/>
        </w:rPr>
        <w:fldChar w:fldCharType="end"/>
      </w:r>
    </w:p>
  </w:footnote>
  <w:footnote w:id="33">
    <w:p w14:paraId="395D65DF" w14:textId="6EDFC54B"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{"citationItems":[{"id":"ITEM-1","itemData":{"DOI":"10.24252/al-qadau.v6i2.10914","ISSN":"2407-8115","abstract":"Anak saleh adalah yang mengabdikan dirinya kepada orang tua dan anak durhaka adalah anak yang tidak patuh kepada orangtua. Bimbingan dan arahan orang tua sampai menjadi berhasil, maka tidak heran apabila Allah swt. memberikan hukuman kepada anak-anak yang membangkan dan memberikan pahala yang selalu taat kepadanya. Penulisan ini mengunakan penelitian kualitatif, dengan pendekatan studi kasus. Data dikumpulkan melalui teknik wawancara mendalam dan observasi. Informan berasal sari anak Panti Asuhan, dan pelajar SMA luar dari panti asuhan sebagai perbandingan dalam kasus ini.Hasil penelitian menunjukkan bahwa pemahaman informan mengenai hadis ajaran birru walidain bahwa 1). orang tua itu segalanya, yang melahirkan, membesarkan, mendidik dan menyayangi tanpa bosan. 2). menghormati, menghargai, mendoakan dan mendengarkan nasehatnya, rajin menelpon untuk menanyakan kabar mereka. Disarankan para usts atau kyai, untuk mengajarkan ajaran secara mendalam tentang birruwalidain kepada panti asuhan yang ada di kota Makassar, sehingga anak dapat mengabdi kepada kedua orang tuanya dengan baik dan benar. Dan kepada pemerintah setempat untuk selalu memberikan perhatian estra kepada panti asuhan yang ada di wilayah Makassar.","author":[{"dropping-particle":"","family":"Annisa M1*","given":"Zulhasari Mustafa2","non-dropping-particle":"","parse-names":false,"suffix":""}],"container-title":"Jurnal Ilmiah Mahasiswa Perbandingan Mazhab","id":"ITEM-1","issue":"2","issued":{"date-parts":[["2019"]]},"page":"215-234","title":"Fenomena Praktik Joki Skripsi pada Alumni UIN Alauddin Makassar; Tinjauan Hukum Islam","type":"article-journal","volume":"6"},"uris":["http://www.mendeley.com/documents/?uuid=664712b4-f5e1-46b5-88fb-ed338f0a5814","http://www.mendeley.com/documents/?uuid=f8462745-0e6e-4668-82ee-b96241fd1413"]}],"mendeley":{"formattedCitation":"Annisa M1*.","manualFormatting":"Zulhasari Mustafa2 Annisa M1*, ‘Fenomena Praktik Joki Skripsi Pada Alumni UIN Alauddin Makassar; Tinjauan Hukum Islam’, Jurnal Ilmiah Mahasiswa Perbandingan Mazhab, 6.2 (2019),. ","plainTextFormattedCitation":"Annisa M1*.","previouslyFormattedCitation":"Annisa M1*."},"properties":{"noteIndex":33},"schema":"https://github.com/citation-style-language/schema/raw/master/csl-citation.json"}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Zulhasari Mustafa2 Annisa M1*, ‘Fenomena Praktik Joki Skripsi Pada Alumni UIN Alauddin Makassar; Tinjauan Hukum Islam’, Jurnal Ilmiah Mahasiswa Perbandingan Mazhab, 6.2 (2019),. </w:t>
      </w:r>
      <w:r w:rsidRPr="001A4F7F">
        <w:rPr>
          <w:rFonts w:asciiTheme="majorBidi" w:hAnsiTheme="majorBidi" w:cstheme="majorBidi"/>
        </w:rPr>
        <w:fldChar w:fldCharType="end"/>
      </w:r>
    </w:p>
  </w:footnote>
  <w:footnote w:id="34">
    <w:p w14:paraId="1F862178" w14:textId="3024817E"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{"citationItems":[{"id":"ITEM-1","itemData":{"DOI":"10.24252/al-qadau.v6i2.10914","ISSN":"2407-8115","abstract":"Anak saleh adalah yang mengabdikan dirinya kepada orang tua dan anak durhaka adalah anak yang tidak patuh kepada orangtua. Bimbingan dan arahan orang tua sampai menjadi berhasil, maka tidak heran apabila Allah swt. memberikan hukuman kepada anak-anak yang membangkan dan memberikan pahala yang selalu taat kepadanya. Penulisan ini mengunakan penelitian kualitatif, dengan pendekatan studi kasus. Data dikumpulkan melalui teknik wawancara mendalam dan observasi. Informan berasal sari anak Panti Asuhan, dan pelajar SMA luar dari panti asuhan sebagai perbandingan dalam kasus ini.Hasil penelitian menunjukkan bahwa pemahaman informan mengenai hadis ajaran birru walidain bahwa 1). orang tua itu segalanya, yang melahirkan, membesarkan, mendidik dan menyayangi tanpa bosan. 2). menghormati, menghargai, mendoakan dan mendengarkan nasehatnya, rajin menelpon untuk menanyakan kabar mereka. Disarankan para usts atau kyai, untuk mengajarkan ajaran secara mendalam tentang birruwalidain kepada panti asuhan yang ada di kota Makassar, sehingga anak dapat mengabdi kepada kedua orang tuanya dengan baik dan benar. Dan kepada pemerintah setempat untuk selalu memberikan perhatian estra kepada panti asuhan yang ada di wilayah Makassar.","author":[{"dropping-particle":"","family":"Annisa M1*","given":"Zulhasari Mustafa2","non-dropping-particle":"","parse-names":false,"suffix":""}],"container-title":"Jurnal Ilmiah Mahasiswa Perbandingan Mazhab","id":"ITEM-1","issue":"2","issued":{"date-parts":[["2019"]]},"page":"215-234","title":"Fenomena Praktik Joki Skripsi pada Alumni UIN Alauddin Makassar; Tinjauan Hukum Islam","type":"article-journal","volume":"6"},"uris":["http://www.mendeley.com/documents/?uuid=f8462745-0e6e-4668-82ee-b96241fd1413","http://www.mendeley.com/documents/?uuid=664712b4-f5e1-46b5-88fb-ed338f0a5814"]}],"mendeley":{"formattedCitation":"Annisa M1*.","plainTextFormattedCitation":"Annisa M1*.","previouslyFormattedCitation":"Annisa M1*."},"properties":{"noteIndex":34},"schema":"https://github.com/citation-style-language/schema/raw/master/csl-citation.json"}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Annisa M1*.</w:t>
      </w:r>
      <w:r w:rsidRPr="001A4F7F">
        <w:rPr>
          <w:rFonts w:asciiTheme="majorBidi" w:hAnsiTheme="majorBidi" w:cstheme="majorBidi"/>
        </w:rPr>
        <w:fldChar w:fldCharType="end"/>
      </w:r>
    </w:p>
  </w:footnote>
  <w:footnote w:id="35">
    <w:p w14:paraId="25E88ED3" w14:textId="154E41CC"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{"citationItems":[{"id":"ITEM-1","itemData":{"author":[{"dropping-particle":"","family":"Kevin Julio","given":"Tamboto","non-dropping-particle":"","parse-names":false,"suffix":""}],"container-title":"Lex Et Societatis","id":"ITEM-1","issue":"7","issued":{"date-parts":[["2018"]]},"page":"66-73","title":"Pengaturan Dan Praktik Penerapan Pasal 378 Kuhp Tentang Penipuan (Kajian Putusan Mahkamah Agung Nomor 519 K/Pid/2017)","type":"article-journal","volume":"Vol. VI"},"uris":["http://www.mendeley.com/documents/?uuid=8c582d4f-e1a6-4dc5-a507-e310ee1d5af3","http://www.mendeley.com/documents/?uuid=2dbdbc43-dcec-49a0-ac30-b17bb520d112"]}],"mendeley":{"formattedCitation":"Tamboto Kevin Julio, ‘Pengaturan Dan Praktik Penerapan Pasal 378 Kuhp Tentang Penipuan (Kajian Putusan Mahkamah Agung Nomor 519 K/Pid/2017)’, &lt;i&gt;Lex Et Societatis&lt;/i&gt;, Vol. VI.7 (2018), pp. 66–73.","plainTextFormattedCitation":"Tamboto Kevin Julio, ‘Pengaturan Dan Praktik Penerapan Pasal 378 Kuhp Tentang Penipuan (Kajian Putusan Mahkamah Agung Nomor 519 K/Pid/2017)’, Lex Et Societatis, Vol. VI.7 (2018), pp. 66–73.","previouslyFormattedCitation":"Tamboto Kevin Julio, ‘Pengaturan Dan Praktik Penerapan Pasal 378 Kuhp Tentang Penipuan (Kajian Putusan Mahkamah Agung Nomor 519 K/Pid/2017)’, &lt;i&gt;Lex Et Societatis&lt;/i&gt;, Vol. VI.7 (2018), pp. 66–73."},"properties":{"noteIndex":35},"schema":"https://github.com/citation-style-language/schema/raw/master/csl-citation.json"}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Tamboto Kevin Julio, ‘Pengaturan Dan Praktik Penerapan Pasal 378 Kuhp Tentang Penipuan (Kajian Putusan Mahkamah Agung Nomor 519 K/Pid/2017)’, </w:t>
      </w:r>
      <w:r w:rsidRPr="001A4F7F">
        <w:rPr>
          <w:rFonts w:asciiTheme="majorBidi" w:hAnsiTheme="majorBidi" w:cstheme="majorBidi"/>
          <w:i/>
          <w:noProof/>
        </w:rPr>
        <w:t>Lex Et Societatis</w:t>
      </w:r>
      <w:r w:rsidRPr="001A4F7F">
        <w:rPr>
          <w:rFonts w:asciiTheme="majorBidi" w:hAnsiTheme="majorBidi" w:cstheme="majorBidi"/>
          <w:noProof/>
        </w:rPr>
        <w:t>, Vol. VI.7 (2018), pp. 66–73.</w:t>
      </w:r>
      <w:r w:rsidRPr="001A4F7F">
        <w:rPr>
          <w:rFonts w:asciiTheme="majorBidi" w:hAnsiTheme="majorBidi" w:cstheme="majorBidi"/>
        </w:rPr>
        <w:fldChar w:fldCharType="end"/>
      </w:r>
    </w:p>
  </w:footnote>
  <w:footnote w:id="36">
    <w:p w14:paraId="51BA7E17" w14:textId="10F6AD0A"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{"citationItems":[{"id":"ITEM-1","itemData":{"author":[{"dropping-particle":"","family":"Geovan Valentino Kaligis","given":"","non-dropping-particle":"","parse-names":false,"suffix":""}],"container-title":"Lex Privatum","id":"ITEM-1","issue":"4","issued":{"date-parts":[["2021"]]},"page":"175-182","title":"Putusan Hakim Terhadap Tindak Pidana Pemalsuan Surat Menurut Pasal 263 KUHP","type":"article-journal","volume":"9"},"uris":["http://www.mendeley.com/documents/?uuid=106e3c97-942f-4e3f-b16a-322d4bcc9427","http://www.mendeley.com/documents/?uuid=116ca8f1-0a59-4482-a9ca-a287c785e47f"]}],"mendeley":{"formattedCitation":"Geovan Valentino Kaligis, ‘Putusan Hakim Terhadap Tindak Pidana Pemalsuan Surat Menurut Pasal 263 KUHP’, &lt;i&gt;Lex Privatum&lt;/i&gt;, 9.4 (2021), pp. 175–82.","manualFormatting":"Geovan Valentino Kaligis, ‘Putusan Hakim Terhadap Tindak Pidana Pemalsuan Surat Menurut Pasal 263 KUHP’, Lex Privatum, 9.4 (2021), pp. 175–82 ","plainTextFormattedCitation":"Geovan Valentino Kaligis, ‘Putusan Hakim Terhadap Tindak Pidana Pemalsuan Surat Menurut Pasal 263 KUHP’, Lex Privatum, 9.4 (2021), pp. 175–82.","previouslyFormattedCitation":"Geovan Valentino Kaligis, ‘Putusan Hakim Terhadap Tindak Pidana Pemalsuan Surat Menurut Pasal 263 KUHP’, &lt;i&gt;Lex Privatum&lt;/i&gt;, 9.4 (2021), pp. 175–82."},"properties":{"noteIndex":36},"schema":"https://github.com/citation-style-language/schema/raw/master/csl-citation.json"}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 xml:space="preserve">Geovan Valentino Kaligis, ‘Putusan Hakim Terhadap Tindak Pidana Pemalsuan Surat Menurut Pasal 263 KUHP’, Lex Privatum, 9.4 (2021), pp. 175–82 </w:t>
      </w:r>
      <w:r w:rsidRPr="001A4F7F">
        <w:rPr>
          <w:rFonts w:asciiTheme="majorBidi" w:hAnsiTheme="majorBidi" w:cstheme="majorBidi"/>
        </w:rPr>
        <w:fldChar w:fldCharType="end"/>
      </w:r>
    </w:p>
  </w:footnote>
  <w:footnote w:id="37">
    <w:p w14:paraId="7B3CE004" w14:textId="6A6A8AC3"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{"citationItems":[{"id":"ITEM-1","itemData":{"DOI":"10.33087/legalitas.v13i1.236","ISSN":"2085-0212","abstract":"Banyak sekali kasus plagiarisme yang terjadi di kalangan mahasiswa dan  dosen, dan perilaku ini disebabkan oleh banyak faktor. Selain itu, muncul fenomena baru terkait isu plagiarisme, yaitu self-plagiarism, yang telah menimbulkan banyak pro dan kontra di kalangan masyarakat. Penulisan jurnal ilmiah ini menggunakan metode penelitian hukum normatif, berdasarkan peraturan-peraturan tertulis dan kepustakaan lain yang mengkaji aspek teori, struktur, serta penjelasan hukum terkait penelitian ini. Kasus self-plagiarism yang terjadi di kalangan akademisi telah menimbulkan banyak pertanyaan di masyarakat mengenai apakah self-plagiarism merupakan pelanggaran hak cipta. Self-plagiarism dapat dianggap sebagai pelanggaran terutama apabila hak cipta dari karya sebelumnya telah dialihkan kepada pihak lain. Hal ini mengakibatkan penulis harus tetap mencantumkan sumber atas karya ilmiah ciptaannya sendiri. Hukum positif di Indonesia tidak banyak yang mengatur mengenai self-plagiarism secara spesifik, namun perilaku self-plagiarism ini termasuk dalam tindakan plagiarisme sehingga bisa ditindaklanjuti melalui jalur hukum, baik pidana maupun administratif, meskipun hukum positif di Indonesia tidak mengatur secara spesifik mengenai self-plagiarism.","author":[{"dropping-particle":"","family":"Disemadi","given":"Hari Sutra","non-dropping-particle":"","parse-names":false,"suffix":""},{"dropping-particle":"","family":"Kang","given":"Cindy","non-dropping-particle":"","parse-names":false,"suffix":""}],"container-title":"Legalitas: Jurnal Hukum","id":"ITEM-1","issue":"1","issued":{"date-parts":[["2021"]]},"page":"1","title":"Self-Plagiarism dalam Dunia Akademik Ditinjau dari Perspektif Pengaturan Hak Cipta di Indonesia","type":"article-journal","volume":"13"},"uris":["http://www.mendeley.com/documents/?uuid=51eaf246-dd3f-4a5e-9da2-06041c99dd18","http://www.mendeley.com/documents/?uuid=ff946ad1-02c9-4b38-80e8-af8992cdce3d"]}],"mendeley":{"formattedCitation":"Disemadi and Kang.","plainTextFormattedCitation":"Disemadi and Kang.","previouslyFormattedCitation":"Disemadi and Kang."},"properties":{"noteIndex":37},"schema":"https://github.com/citation-style-language/schema/raw/master/csl-citation.json"}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Disemadi and Kang.</w:t>
      </w:r>
      <w:r w:rsidRPr="001A4F7F">
        <w:rPr>
          <w:rFonts w:asciiTheme="majorBidi" w:hAnsiTheme="majorBidi" w:cstheme="majorBidi"/>
        </w:rPr>
        <w:fldChar w:fldCharType="end"/>
      </w:r>
    </w:p>
  </w:footnote>
  <w:footnote w:id="38">
    <w:p w14:paraId="0B5F1349" w14:textId="6456F919" w:rsidR="00CD1F3B" w:rsidRPr="001A4F7F" w:rsidRDefault="00CD1F3B" w:rsidP="00F3032A">
      <w:pPr>
        <w:pStyle w:val="FootnoteText"/>
        <w:jc w:val="both"/>
        <w:rPr>
          <w:rFonts w:asciiTheme="majorBidi" w:hAnsiTheme="majorBidi" w:cstheme="majorBidi"/>
          <w:lang w:val="id-ID"/>
        </w:rPr>
      </w:pPr>
      <w:r w:rsidRPr="001A4F7F">
        <w:rPr>
          <w:rStyle w:val="FootnoteReference"/>
          <w:rFonts w:asciiTheme="majorBidi" w:hAnsiTheme="majorBidi" w:cstheme="majorBidi"/>
        </w:rPr>
        <w:footnoteRef/>
      </w:r>
      <w:r w:rsidRPr="001A4F7F">
        <w:rPr>
          <w:rFonts w:asciiTheme="majorBidi" w:hAnsiTheme="majorBidi" w:cstheme="majorBidi"/>
        </w:rPr>
        <w:t xml:space="preserve"> </w:t>
      </w:r>
      <w:r w:rsidRPr="001A4F7F">
        <w:rPr>
          <w:rFonts w:asciiTheme="majorBidi" w:hAnsiTheme="majorBidi" w:cstheme="majorBidi"/>
        </w:rPr>
        <w:fldChar w:fldCharType="begin" w:fldLock="1"/>
      </w:r>
      <w:r w:rsidR="00456067" w:rsidRPr="001A4F7F">
        <w:rPr>
          <w:rFonts w:asciiTheme="majorBidi" w:hAnsiTheme="majorBidi" w:cstheme="majorBidi"/>
        </w:rPr>
        <w:instrText>ADDIN CSL_CITATION {"citationItems":[{"id":"ITEM-1","itemData":{"DOI":"10.33087/legalitas.v13i1.236","ISSN":"2085-0212","abstract":"Banyak sekali kasus plagiarisme yang terjadi di kalangan mahasiswa dan  dosen, dan perilaku ini disebabkan oleh banyak faktor. Selain itu, muncul fenomena baru terkait isu plagiarisme, yaitu self-plagiarism, yang telah menimbulkan banyak pro dan kontra di kalangan masyarakat. Penulisan jurnal ilmiah ini menggunakan metode penelitian hukum normatif, berdasarkan peraturan-peraturan tertulis dan kepustakaan lain yang mengkaji aspek teori, struktur, serta penjelasan hukum terkait penelitian ini. Kasus self-plagiarism yang terjadi di kalangan akademisi telah menimbulkan banyak pertanyaan di masyarakat mengenai apakah self-plagiarism merupakan pelanggaran hak cipta. Self-plagiarism dapat dianggap sebagai pelanggaran terutama apabila hak cipta dari karya sebelumnya telah dialihkan kepada pihak lain. Hal ini mengakibatkan penulis harus tetap mencantumkan sumber atas karya ilmiah ciptaannya sendiri. Hukum positif di Indonesia tidak banyak yang mengatur mengenai self-plagiarism secara spesifik, namun perilaku self-plagiarism ini termasuk dalam tindakan plagiarisme sehingga bisa ditindaklanjuti melalui jalur hukum, baik pidana maupun administratif, meskipun hukum positif di Indonesia tidak mengatur secara spesifik mengenai self-plagiarism.","author":[{"dropping-particle":"","family":"Disemadi","given":"Hari Sutra","non-dropping-particle":"","parse-names":false,"suffix":""},{"dropping-particle":"","family":"Kang","given":"Cindy","non-dropping-particle":"","parse-names":false,"suffix":""}],"container-title":"Legalitas: Jurnal Hukum","id":"ITEM-1","issue":"1","issued":{"date-parts":[["2021"]]},"page":"1","title":"Self-Plagiarism dalam Dunia Akademik Ditinjau dari Perspektif Pengaturan Hak Cipta di Indonesia","type":"article-journal","volume":"13"},"uris":["http://www.mendeley.com/documents/?uuid=ff946ad1-02c9-4b38-80e8-af8992cdce3d","http://www.mendeley.com/documents/?uuid=51eaf246-dd3f-4a5e-9da2-06041c99dd18"]}],"mendeley":{"formattedCitation":"Disemadi and Kang.","plainTextFormattedCitation":"Disemadi and Kang.","previouslyFormattedCitation":"Disemadi and Kang."},"properties":{"noteIndex":38},"schema":"https://github.com/citation-style-language/schema/raw/master/csl-citation.json"}</w:instrText>
      </w:r>
      <w:r w:rsidRPr="001A4F7F">
        <w:rPr>
          <w:rFonts w:asciiTheme="majorBidi" w:hAnsiTheme="majorBidi" w:cstheme="majorBidi"/>
        </w:rPr>
        <w:fldChar w:fldCharType="separate"/>
      </w:r>
      <w:r w:rsidRPr="001A4F7F">
        <w:rPr>
          <w:rFonts w:asciiTheme="majorBidi" w:hAnsiTheme="majorBidi" w:cstheme="majorBidi"/>
          <w:noProof/>
        </w:rPr>
        <w:t>Disemadi and Kang.</w:t>
      </w:r>
      <w:r w:rsidRPr="001A4F7F">
        <w:rPr>
          <w:rFonts w:asciiTheme="majorBidi" w:hAnsiTheme="majorBidi" w:cstheme="majorBid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E" w14:textId="77777777" w:rsidR="00DD55F2" w:rsidRDefault="00DD55F2">
    <w:pPr>
      <w:pBdr>
        <w:top w:val="nil"/>
        <w:left w:val="nil"/>
        <w:bottom w:val="nil"/>
        <w:right w:val="nil"/>
        <w:between w:val="nil"/>
      </w:pBdr>
      <w:tabs>
        <w:tab w:val="center" w:pos="4680"/>
        <w:tab w:val="right" w:pos="9360"/>
      </w:tabs>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D" w14:textId="1527B37D" w:rsidR="00DD55F2" w:rsidRPr="009F7691" w:rsidRDefault="009A06B1" w:rsidP="009F7691">
    <w:pPr>
      <w:pBdr>
        <w:top w:val="nil"/>
        <w:left w:val="nil"/>
        <w:bottom w:val="nil"/>
        <w:right w:val="nil"/>
        <w:between w:val="nil"/>
      </w:pBdr>
      <w:tabs>
        <w:tab w:val="center" w:pos="4680"/>
        <w:tab w:val="center" w:pos="7230"/>
        <w:tab w:val="right" w:pos="9360"/>
      </w:tabs>
      <w:spacing w:after="0" w:line="240" w:lineRule="auto"/>
      <w:ind w:left="0" w:hanging="2"/>
      <w:rPr>
        <w:color w:val="000000"/>
        <w:sz w:val="20"/>
        <w:szCs w:val="20"/>
        <w:lang w:val="en-US"/>
      </w:rPr>
    </w:pPr>
    <w:r>
      <w:rPr>
        <w:sz w:val="20"/>
        <w:szCs w:val="20"/>
      </w:rPr>
      <w:t>As-Syifa: Journal of Islami</w:t>
    </w:r>
    <w:r w:rsidR="009F7691">
      <w:rPr>
        <w:sz w:val="20"/>
        <w:szCs w:val="20"/>
      </w:rPr>
      <w:t xml:space="preserve">c Studies and History        </w:t>
    </w:r>
    <w:r w:rsidR="009F7691">
      <w:rPr>
        <w:sz w:val="20"/>
        <w:szCs w:val="20"/>
        <w:lang w:val="en-US"/>
      </w:rPr>
      <w:t xml:space="preserve"> </w:t>
    </w:r>
    <w:r w:rsidR="009F7691">
      <w:rPr>
        <w:sz w:val="20"/>
        <w:szCs w:val="20"/>
      </w:rPr>
      <w:t xml:space="preserve"> </w:t>
    </w:r>
    <w:r>
      <w:rPr>
        <w:color w:val="000000"/>
        <w:sz w:val="20"/>
        <w:szCs w:val="20"/>
      </w:rPr>
      <w:t xml:space="preserve">Volume </w:t>
    </w:r>
    <w:r w:rsidR="009F7691">
      <w:rPr>
        <w:sz w:val="20"/>
        <w:szCs w:val="20"/>
        <w:lang w:val="en-US"/>
      </w:rPr>
      <w:t>3</w:t>
    </w:r>
    <w:r>
      <w:rPr>
        <w:color w:val="000000"/>
        <w:sz w:val="20"/>
        <w:szCs w:val="20"/>
      </w:rPr>
      <w:t>, No.</w:t>
    </w:r>
    <w:r w:rsidR="009F7691">
      <w:rPr>
        <w:sz w:val="20"/>
        <w:szCs w:val="20"/>
        <w:lang w:val="en-US"/>
      </w:rPr>
      <w:t>1</w:t>
    </w:r>
    <w:r>
      <w:rPr>
        <w:color w:val="000000"/>
        <w:sz w:val="20"/>
        <w:szCs w:val="20"/>
      </w:rPr>
      <w:t>. J</w:t>
    </w:r>
    <w:proofErr w:type="spellStart"/>
    <w:r w:rsidR="009F7691">
      <w:rPr>
        <w:sz w:val="20"/>
        <w:szCs w:val="20"/>
        <w:lang w:val="en-US"/>
      </w:rPr>
      <w:t>anuari</w:t>
    </w:r>
    <w:proofErr w:type="spellEnd"/>
    <w:r w:rsidR="009F7691">
      <w:rPr>
        <w:sz w:val="20"/>
        <w:szCs w:val="20"/>
      </w:rPr>
      <w:t xml:space="preserve"> 2023        </w:t>
    </w:r>
    <w:r w:rsidR="009F7691">
      <w:rPr>
        <w:sz w:val="20"/>
        <w:szCs w:val="20"/>
        <w:lang w:val="en-US"/>
      </w:rPr>
      <w:t xml:space="preserve"> </w:t>
    </w:r>
    <w:r>
      <w:rPr>
        <w:sz w:val="20"/>
        <w:szCs w:val="20"/>
      </w:rPr>
      <w:t>e-ISSN: 2963-9395</w:t>
    </w:r>
    <w:r>
      <w:rPr>
        <w:color w:val="000000"/>
        <w:sz w:val="20"/>
        <w:szCs w:val="20"/>
      </w:rPr>
      <w:tab/>
    </w:r>
    <w:r>
      <w:rPr>
        <w:sz w:val="20"/>
        <w:szCs w:val="20"/>
      </w:rPr>
      <w:t xml:space="preserve">                                                                       </w:t>
    </w:r>
    <w:r>
      <w:rPr>
        <w:color w:val="000000"/>
        <w:sz w:val="20"/>
        <w:szCs w:val="20"/>
      </w:rPr>
      <w:t xml:space="preserve">   </w:t>
    </w:r>
    <w:r>
      <w:rPr>
        <w:color w:val="000000"/>
        <w:sz w:val="20"/>
        <w:szCs w:val="20"/>
      </w:rPr>
      <w:tab/>
    </w:r>
    <w:r>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F" w14:textId="77777777" w:rsidR="00DD55F2" w:rsidRDefault="00DD55F2">
    <w:pPr>
      <w:pBdr>
        <w:top w:val="nil"/>
        <w:left w:val="nil"/>
        <w:bottom w:val="nil"/>
        <w:right w:val="nil"/>
        <w:between w:val="nil"/>
      </w:pBdr>
      <w:tabs>
        <w:tab w:val="center" w:pos="4680"/>
        <w:tab w:val="right" w:pos="9360"/>
      </w:tabs>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DCD"/>
    <w:multiLevelType w:val="multilevel"/>
    <w:tmpl w:val="034E34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53950F4"/>
    <w:multiLevelType w:val="hybridMultilevel"/>
    <w:tmpl w:val="F6E2BCCE"/>
    <w:lvl w:ilvl="0" w:tplc="C1846A92">
      <w:start w:val="1"/>
      <w:numFmt w:val="lowerLetter"/>
      <w:lvlText w:val="%1."/>
      <w:lvlJc w:val="left"/>
      <w:pPr>
        <w:ind w:left="1080" w:hanging="360"/>
      </w:pPr>
      <w:rPr>
        <w:vertAlign w:val="baseline"/>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2821338E"/>
    <w:multiLevelType w:val="hybridMultilevel"/>
    <w:tmpl w:val="E396754E"/>
    <w:lvl w:ilvl="0" w:tplc="B2D66A0A">
      <w:start w:val="1"/>
      <w:numFmt w:val="decimal"/>
      <w:lvlText w:val="%1."/>
      <w:lvlJc w:val="left"/>
      <w:pPr>
        <w:ind w:left="720" w:hanging="360"/>
      </w:pPr>
      <w:rPr>
        <w:rFonts w:eastAsia="Calibri" w:hint="default"/>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DF719A1"/>
    <w:multiLevelType w:val="multilevel"/>
    <w:tmpl w:val="BDBC8F40"/>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3C486635"/>
    <w:multiLevelType w:val="hybridMultilevel"/>
    <w:tmpl w:val="C30061CA"/>
    <w:lvl w:ilvl="0" w:tplc="DE5CF00C">
      <w:start w:val="1"/>
      <w:numFmt w:val="decimal"/>
      <w:lvlText w:val="%1."/>
      <w:lvlJc w:val="left"/>
      <w:pPr>
        <w:ind w:left="720" w:hanging="360"/>
      </w:pPr>
      <w:rPr>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84F4EE3"/>
    <w:multiLevelType w:val="hybridMultilevel"/>
    <w:tmpl w:val="381E6A10"/>
    <w:lvl w:ilvl="0" w:tplc="5CBAC638">
      <w:start w:val="1"/>
      <w:numFmt w:val="decimal"/>
      <w:lvlText w:val="%1."/>
      <w:lvlJc w:val="left"/>
      <w:pPr>
        <w:ind w:left="720" w:hanging="360"/>
      </w:pPr>
      <w:rPr>
        <w:rFonts w:asciiTheme="majorBidi" w:eastAsia="Times New Roman" w:hAnsiTheme="majorBidi" w:cstheme="majorBidi"/>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11F40B6"/>
    <w:multiLevelType w:val="hybridMultilevel"/>
    <w:tmpl w:val="CBDC5B8C"/>
    <w:lvl w:ilvl="0" w:tplc="3AF08592">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7">
    <w:nsid w:val="7AC47702"/>
    <w:multiLevelType w:val="multilevel"/>
    <w:tmpl w:val="A176A7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3"/>
  </w:num>
  <w:num w:numId="3">
    <w:abstractNumId w:val="0"/>
  </w:num>
  <w:num w:numId="4">
    <w:abstractNumId w:val="4"/>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5F2"/>
    <w:rsid w:val="00053E33"/>
    <w:rsid w:val="00086562"/>
    <w:rsid w:val="000C6284"/>
    <w:rsid w:val="00123625"/>
    <w:rsid w:val="00156102"/>
    <w:rsid w:val="00176268"/>
    <w:rsid w:val="001A4F7F"/>
    <w:rsid w:val="0024752F"/>
    <w:rsid w:val="0026655E"/>
    <w:rsid w:val="00295F82"/>
    <w:rsid w:val="002C03B5"/>
    <w:rsid w:val="003F354F"/>
    <w:rsid w:val="004364A6"/>
    <w:rsid w:val="00456067"/>
    <w:rsid w:val="004856BB"/>
    <w:rsid w:val="004D4D52"/>
    <w:rsid w:val="004F018B"/>
    <w:rsid w:val="005142C1"/>
    <w:rsid w:val="005152FA"/>
    <w:rsid w:val="00566F35"/>
    <w:rsid w:val="005867C3"/>
    <w:rsid w:val="005B13AE"/>
    <w:rsid w:val="005F03EC"/>
    <w:rsid w:val="0069401A"/>
    <w:rsid w:val="006E3098"/>
    <w:rsid w:val="00763A28"/>
    <w:rsid w:val="007B2610"/>
    <w:rsid w:val="007F6E42"/>
    <w:rsid w:val="008004FE"/>
    <w:rsid w:val="00856F3A"/>
    <w:rsid w:val="00901AE0"/>
    <w:rsid w:val="009A06B1"/>
    <w:rsid w:val="009A6BD5"/>
    <w:rsid w:val="009B7D7A"/>
    <w:rsid w:val="009E04A4"/>
    <w:rsid w:val="009F7691"/>
    <w:rsid w:val="00A25DD6"/>
    <w:rsid w:val="00A316A4"/>
    <w:rsid w:val="00AC25F7"/>
    <w:rsid w:val="00B00035"/>
    <w:rsid w:val="00BB1E5B"/>
    <w:rsid w:val="00BC3242"/>
    <w:rsid w:val="00BF2181"/>
    <w:rsid w:val="00C019BD"/>
    <w:rsid w:val="00CA6865"/>
    <w:rsid w:val="00CA7A3F"/>
    <w:rsid w:val="00CD1F3B"/>
    <w:rsid w:val="00CF38F0"/>
    <w:rsid w:val="00D23B0D"/>
    <w:rsid w:val="00D7202A"/>
    <w:rsid w:val="00DC48CD"/>
    <w:rsid w:val="00DD55F2"/>
    <w:rsid w:val="00EF7511"/>
    <w:rsid w:val="00F217B8"/>
    <w:rsid w:val="00F22172"/>
    <w:rsid w:val="00F3032A"/>
    <w:rsid w:val="00F31217"/>
    <w:rsid w:val="00F97071"/>
    <w:rsid w:val="00FB64F6"/>
    <w:rsid w:val="00FD11E0"/>
    <w:rsid w:val="00FF2D8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8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Cambria" w:eastAsia="Times New Roman" w:hAnsi="Cambria" w:cs="Times New Roman"/>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lang w:val="id-ID"/>
    </w:rPr>
  </w:style>
  <w:style w:type="paragraph" w:styleId="Footer">
    <w:name w:val="footer"/>
    <w:basedOn w:val="Normal"/>
    <w:uiPriority w:val="99"/>
    <w:qFormat/>
    <w:pPr>
      <w:tabs>
        <w:tab w:val="center" w:pos="4680"/>
        <w:tab w:val="right" w:pos="9360"/>
      </w:tabs>
    </w:pPr>
  </w:style>
  <w:style w:type="character" w:customStyle="1" w:styleId="FooterChar">
    <w:name w:val="Footer Char"/>
    <w:basedOn w:val="DefaultParagraphFont"/>
    <w:uiPriority w:val="99"/>
    <w:rPr>
      <w:w w:val="100"/>
      <w:position w:val="-1"/>
      <w:sz w:val="22"/>
      <w:szCs w:val="22"/>
      <w:effect w:val="none"/>
      <w:vertAlign w:val="baseline"/>
      <w:cs w:val="0"/>
      <w:em w:val="none"/>
      <w:lang w:val="id-ID"/>
    </w:rPr>
  </w:style>
  <w:style w:type="character" w:styleId="Hyperlink">
    <w:name w:val="Hyperlink"/>
    <w:basedOn w:val="DefaultParagraphFont"/>
    <w:qFormat/>
    <w:rPr>
      <w:color w:val="0000FF"/>
      <w:w w:val="100"/>
      <w:position w:val="-1"/>
      <w:u w:val="single"/>
      <w:effect w:val="none"/>
      <w:vertAlign w:val="baseline"/>
      <w:cs w:val="0"/>
      <w:em w:val="none"/>
    </w:rPr>
  </w:style>
  <w:style w:type="character" w:customStyle="1" w:styleId="Heading3Char">
    <w:name w:val="Heading 3 Char"/>
    <w:basedOn w:val="DefaultParagraphFont"/>
    <w:rPr>
      <w:rFonts w:ascii="Times New Roman" w:eastAsia="Times New Roman" w:hAnsi="Times New Roman" w:cs="Times New Roman"/>
      <w:b/>
      <w:bCs/>
      <w:w w:val="100"/>
      <w:position w:val="-1"/>
      <w:sz w:val="27"/>
      <w:szCs w:val="27"/>
      <w:effect w:val="none"/>
      <w:vertAlign w:val="baseline"/>
      <w:cs w:val="0"/>
      <w:em w:val="none"/>
    </w:rPr>
  </w:style>
  <w:style w:type="character" w:customStyle="1" w:styleId="go">
    <w:name w:val="go"/>
    <w:basedOn w:val="DefaultParagraphFont"/>
    <w:rPr>
      <w:w w:val="100"/>
      <w:position w:val="-1"/>
      <w:effect w:val="none"/>
      <w:vertAlign w:val="baseline"/>
      <w:cs w:val="0"/>
      <w:em w:val="none"/>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lang w:eastAsia="en-US"/>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C0EB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 w:type="character" w:customStyle="1" w:styleId="UnresolvedMention">
    <w:name w:val="Unresolved Mention"/>
    <w:basedOn w:val="DefaultParagraphFont"/>
    <w:uiPriority w:val="99"/>
    <w:semiHidden/>
    <w:unhideWhenUsed/>
    <w:rsid w:val="00156102"/>
    <w:rPr>
      <w:color w:val="605E5C"/>
      <w:shd w:val="clear" w:color="auto" w:fill="E1DFDD"/>
    </w:rPr>
  </w:style>
  <w:style w:type="paragraph" w:styleId="FootnoteText">
    <w:name w:val="footnote text"/>
    <w:basedOn w:val="Normal"/>
    <w:link w:val="FootnoteTextChar"/>
    <w:uiPriority w:val="99"/>
    <w:semiHidden/>
    <w:unhideWhenUsed/>
    <w:rsid w:val="00295F82"/>
    <w:pPr>
      <w:suppressAutoHyphens w:val="0"/>
      <w:spacing w:after="0" w:line="240" w:lineRule="auto"/>
      <w:ind w:leftChars="0" w:left="0" w:firstLineChars="0" w:firstLine="0"/>
      <w:textDirection w:val="lrTb"/>
      <w:textAlignment w:val="auto"/>
      <w:outlineLvl w:val="9"/>
    </w:pPr>
    <w:rPr>
      <w:rFonts w:ascii="Arial" w:eastAsia="Arial" w:hAnsi="Arial" w:cs="Arial"/>
      <w:position w:val="0"/>
      <w:sz w:val="20"/>
      <w:szCs w:val="20"/>
      <w:lang w:val="en-US" w:eastAsia="en-US"/>
    </w:rPr>
  </w:style>
  <w:style w:type="character" w:customStyle="1" w:styleId="FootnoteTextChar">
    <w:name w:val="Footnote Text Char"/>
    <w:basedOn w:val="DefaultParagraphFont"/>
    <w:link w:val="FootnoteText"/>
    <w:uiPriority w:val="99"/>
    <w:semiHidden/>
    <w:rsid w:val="00295F82"/>
    <w:rPr>
      <w:rFonts w:ascii="Arial" w:eastAsia="Arial" w:hAnsi="Arial" w:cs="Arial"/>
      <w:sz w:val="20"/>
      <w:szCs w:val="20"/>
      <w:lang w:val="en-US" w:eastAsia="en-US"/>
    </w:rPr>
  </w:style>
  <w:style w:type="character" w:styleId="FootnoteReference">
    <w:name w:val="footnote reference"/>
    <w:basedOn w:val="DefaultParagraphFont"/>
    <w:uiPriority w:val="99"/>
    <w:semiHidden/>
    <w:unhideWhenUsed/>
    <w:rsid w:val="00295F82"/>
    <w:rPr>
      <w:vertAlign w:val="superscript"/>
    </w:rPr>
  </w:style>
  <w:style w:type="character" w:styleId="Strong">
    <w:name w:val="Strong"/>
    <w:basedOn w:val="DefaultParagraphFont"/>
    <w:uiPriority w:val="22"/>
    <w:qFormat/>
    <w:rsid w:val="00F970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Cambria" w:eastAsia="Times New Roman" w:hAnsi="Cambria" w:cs="Times New Roman"/>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lang w:val="id-ID"/>
    </w:rPr>
  </w:style>
  <w:style w:type="paragraph" w:styleId="Footer">
    <w:name w:val="footer"/>
    <w:basedOn w:val="Normal"/>
    <w:uiPriority w:val="99"/>
    <w:qFormat/>
    <w:pPr>
      <w:tabs>
        <w:tab w:val="center" w:pos="4680"/>
        <w:tab w:val="right" w:pos="9360"/>
      </w:tabs>
    </w:pPr>
  </w:style>
  <w:style w:type="character" w:customStyle="1" w:styleId="FooterChar">
    <w:name w:val="Footer Char"/>
    <w:basedOn w:val="DefaultParagraphFont"/>
    <w:uiPriority w:val="99"/>
    <w:rPr>
      <w:w w:val="100"/>
      <w:position w:val="-1"/>
      <w:sz w:val="22"/>
      <w:szCs w:val="22"/>
      <w:effect w:val="none"/>
      <w:vertAlign w:val="baseline"/>
      <w:cs w:val="0"/>
      <w:em w:val="none"/>
      <w:lang w:val="id-ID"/>
    </w:rPr>
  </w:style>
  <w:style w:type="character" w:styleId="Hyperlink">
    <w:name w:val="Hyperlink"/>
    <w:basedOn w:val="DefaultParagraphFont"/>
    <w:qFormat/>
    <w:rPr>
      <w:color w:val="0000FF"/>
      <w:w w:val="100"/>
      <w:position w:val="-1"/>
      <w:u w:val="single"/>
      <w:effect w:val="none"/>
      <w:vertAlign w:val="baseline"/>
      <w:cs w:val="0"/>
      <w:em w:val="none"/>
    </w:rPr>
  </w:style>
  <w:style w:type="character" w:customStyle="1" w:styleId="Heading3Char">
    <w:name w:val="Heading 3 Char"/>
    <w:basedOn w:val="DefaultParagraphFont"/>
    <w:rPr>
      <w:rFonts w:ascii="Times New Roman" w:eastAsia="Times New Roman" w:hAnsi="Times New Roman" w:cs="Times New Roman"/>
      <w:b/>
      <w:bCs/>
      <w:w w:val="100"/>
      <w:position w:val="-1"/>
      <w:sz w:val="27"/>
      <w:szCs w:val="27"/>
      <w:effect w:val="none"/>
      <w:vertAlign w:val="baseline"/>
      <w:cs w:val="0"/>
      <w:em w:val="none"/>
    </w:rPr>
  </w:style>
  <w:style w:type="character" w:customStyle="1" w:styleId="go">
    <w:name w:val="go"/>
    <w:basedOn w:val="DefaultParagraphFont"/>
    <w:rPr>
      <w:w w:val="100"/>
      <w:position w:val="-1"/>
      <w:effect w:val="none"/>
      <w:vertAlign w:val="baseline"/>
      <w:cs w:val="0"/>
      <w:em w:val="none"/>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lang w:eastAsia="en-US"/>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C0EB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 w:type="character" w:customStyle="1" w:styleId="UnresolvedMention">
    <w:name w:val="Unresolved Mention"/>
    <w:basedOn w:val="DefaultParagraphFont"/>
    <w:uiPriority w:val="99"/>
    <w:semiHidden/>
    <w:unhideWhenUsed/>
    <w:rsid w:val="00156102"/>
    <w:rPr>
      <w:color w:val="605E5C"/>
      <w:shd w:val="clear" w:color="auto" w:fill="E1DFDD"/>
    </w:rPr>
  </w:style>
  <w:style w:type="paragraph" w:styleId="FootnoteText">
    <w:name w:val="footnote text"/>
    <w:basedOn w:val="Normal"/>
    <w:link w:val="FootnoteTextChar"/>
    <w:uiPriority w:val="99"/>
    <w:semiHidden/>
    <w:unhideWhenUsed/>
    <w:rsid w:val="00295F82"/>
    <w:pPr>
      <w:suppressAutoHyphens w:val="0"/>
      <w:spacing w:after="0" w:line="240" w:lineRule="auto"/>
      <w:ind w:leftChars="0" w:left="0" w:firstLineChars="0" w:firstLine="0"/>
      <w:textDirection w:val="lrTb"/>
      <w:textAlignment w:val="auto"/>
      <w:outlineLvl w:val="9"/>
    </w:pPr>
    <w:rPr>
      <w:rFonts w:ascii="Arial" w:eastAsia="Arial" w:hAnsi="Arial" w:cs="Arial"/>
      <w:position w:val="0"/>
      <w:sz w:val="20"/>
      <w:szCs w:val="20"/>
      <w:lang w:val="en-US" w:eastAsia="en-US"/>
    </w:rPr>
  </w:style>
  <w:style w:type="character" w:customStyle="1" w:styleId="FootnoteTextChar">
    <w:name w:val="Footnote Text Char"/>
    <w:basedOn w:val="DefaultParagraphFont"/>
    <w:link w:val="FootnoteText"/>
    <w:uiPriority w:val="99"/>
    <w:semiHidden/>
    <w:rsid w:val="00295F82"/>
    <w:rPr>
      <w:rFonts w:ascii="Arial" w:eastAsia="Arial" w:hAnsi="Arial" w:cs="Arial"/>
      <w:sz w:val="20"/>
      <w:szCs w:val="20"/>
      <w:lang w:val="en-US" w:eastAsia="en-US"/>
    </w:rPr>
  </w:style>
  <w:style w:type="character" w:styleId="FootnoteReference">
    <w:name w:val="footnote reference"/>
    <w:basedOn w:val="DefaultParagraphFont"/>
    <w:uiPriority w:val="99"/>
    <w:semiHidden/>
    <w:unhideWhenUsed/>
    <w:rsid w:val="00295F82"/>
    <w:rPr>
      <w:vertAlign w:val="superscript"/>
    </w:rPr>
  </w:style>
  <w:style w:type="character" w:styleId="Strong">
    <w:name w:val="Strong"/>
    <w:basedOn w:val="DefaultParagraphFont"/>
    <w:uiPriority w:val="22"/>
    <w:qFormat/>
    <w:rsid w:val="00F97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uhammadabrory09@gmail.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nurmuslimah964@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G9Acy83cP//mIHDRaNdQTndtw==">CgMxLjAyCGguZ2pkZ3hzOAByITFHaGs5Wm9kVmV4NGxXZkV4aXJOdllzTGsxSHlkYWIxQg==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743362-E38A-4E13-A48C-3AFA6BA3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4882</Words>
  <Characters>27831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 [2010]</dc:creator>
  <cp:lastModifiedBy>acer</cp:lastModifiedBy>
  <cp:revision>46</cp:revision>
  <dcterms:created xsi:type="dcterms:W3CDTF">2020-01-09T06:31:00Z</dcterms:created>
  <dcterms:modified xsi:type="dcterms:W3CDTF">2025-10-09T07:55:00Z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88696cdd-a8ed-3193-a895-530b9a743032</vt:lpwstr>
  </property>
  <property fmtid="{D5CDD505-2E9C-101B-9397-08002B2CF9AE}" pid="24" name="Mendeley Citation Style_1">
    <vt:lpwstr>http://www.zotero.org/styles/modern-humanities-research-association</vt:lpwstr>
  </property>
</Properties>
</file>